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80" w:type="dxa"/>
        <w:tblLayout w:type="fixed"/>
        <w:tblCellMar>
          <w:top w:w="60" w:type="dxa"/>
          <w:left w:w="80" w:type="dxa"/>
          <w:bottom w:w="60" w:type="dxa"/>
          <w:right w:w="80" w:type="dxa"/>
        </w:tblCellMar>
        <w:tblLook w:val="0000" w:firstRow="0" w:lastRow="0" w:firstColumn="0" w:lastColumn="0" w:noHBand="0" w:noVBand="0"/>
      </w:tblPr>
      <w:tblGrid>
        <w:gridCol w:w="9355"/>
      </w:tblGrid>
      <w:tr w:rsidR="001172EB" w:rsidRPr="0020588E" w14:paraId="5E47516A" w14:textId="77777777" w:rsidTr="00FC2E3A">
        <w:trPr>
          <w:trHeight w:hRule="exact" w:val="3031"/>
        </w:trPr>
        <w:tc>
          <w:tcPr>
            <w:tcW w:w="10716" w:type="dxa"/>
          </w:tcPr>
          <w:p w14:paraId="1C467E7C" w14:textId="77777777" w:rsidR="001172EB" w:rsidRDefault="001172EB" w:rsidP="00FC2E3A">
            <w:pPr>
              <w:pStyle w:val="ConsPlusTitlePage"/>
              <w:rPr>
                <w:rFonts w:ascii="Times New Roman" w:hAnsi="Times New Roman" w:cs="Times New Roman"/>
                <w:sz w:val="23"/>
                <w:szCs w:val="23"/>
              </w:rPr>
            </w:pPr>
          </w:p>
          <w:p w14:paraId="576F2766" w14:textId="31DFCA59" w:rsidR="001172EB" w:rsidRPr="0020588E" w:rsidRDefault="001172EB" w:rsidP="00FC2E3A">
            <w:pPr>
              <w:jc w:val="center"/>
            </w:pPr>
            <w:r>
              <w:rPr>
                <w:noProof/>
              </w:rPr>
              <w:t xml:space="preserve">    </w:t>
            </w:r>
            <w:r w:rsidRPr="00596B10">
              <w:rPr>
                <w:noProof/>
                <w:lang w:eastAsia="ru-RU"/>
              </w:rPr>
              <w:drawing>
                <wp:inline distT="0" distB="0" distL="0" distR="0" wp14:anchorId="3764420B" wp14:editId="5AC0CF5B">
                  <wp:extent cx="3867150" cy="19907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67150" cy="1990725"/>
                          </a:xfrm>
                          <a:prstGeom prst="rect">
                            <a:avLst/>
                          </a:prstGeom>
                          <a:noFill/>
                          <a:ln>
                            <a:noFill/>
                          </a:ln>
                        </pic:spPr>
                      </pic:pic>
                    </a:graphicData>
                  </a:graphic>
                </wp:inline>
              </w:drawing>
            </w:r>
          </w:p>
        </w:tc>
      </w:tr>
      <w:tr w:rsidR="001172EB" w:rsidRPr="0020588E" w14:paraId="6D2E629A" w14:textId="77777777" w:rsidTr="00FC2E3A">
        <w:trPr>
          <w:trHeight w:hRule="exact" w:val="8335"/>
        </w:trPr>
        <w:tc>
          <w:tcPr>
            <w:tcW w:w="10716" w:type="dxa"/>
            <w:vAlign w:val="center"/>
          </w:tcPr>
          <w:p w14:paraId="013E457F" w14:textId="77777777" w:rsidR="001172EB" w:rsidRPr="001172EB" w:rsidRDefault="001172EB" w:rsidP="00FC2E3A">
            <w:pPr>
              <w:pStyle w:val="ConsPlusTitlePage"/>
              <w:jc w:val="center"/>
              <w:rPr>
                <w:rFonts w:ascii="Times New Roman" w:hAnsi="Times New Roman" w:cs="Times New Roman"/>
                <w:b/>
                <w:sz w:val="48"/>
                <w:szCs w:val="48"/>
              </w:rPr>
            </w:pPr>
            <w:r w:rsidRPr="001172EB">
              <w:rPr>
                <w:rFonts w:ascii="Times New Roman" w:hAnsi="Times New Roman" w:cs="Times New Roman"/>
                <w:b/>
                <w:sz w:val="48"/>
                <w:szCs w:val="48"/>
              </w:rPr>
              <w:t>ПРАВИЛА ПОСЕЩЕНИЯ</w:t>
            </w:r>
          </w:p>
          <w:p w14:paraId="561B3789" w14:textId="7E019410" w:rsidR="001172EB" w:rsidRPr="0020588E" w:rsidRDefault="001172EB" w:rsidP="001172EB">
            <w:pPr>
              <w:pStyle w:val="ConsPlusTitlePage"/>
              <w:jc w:val="center"/>
              <w:rPr>
                <w:rFonts w:ascii="Times New Roman" w:hAnsi="Times New Roman" w:cs="Times New Roman"/>
                <w:sz w:val="40"/>
                <w:szCs w:val="40"/>
              </w:rPr>
            </w:pPr>
            <w:r w:rsidRPr="001172EB">
              <w:rPr>
                <w:rFonts w:ascii="Times New Roman" w:hAnsi="Times New Roman" w:cs="Times New Roman"/>
                <w:b/>
                <w:sz w:val="48"/>
                <w:szCs w:val="48"/>
              </w:rPr>
              <w:t>ЗАЛА ИГРОВЫХ АВТОМАТОВ</w:t>
            </w:r>
            <w:r w:rsidRPr="001172EB">
              <w:rPr>
                <w:rFonts w:ascii="Times New Roman" w:hAnsi="Times New Roman" w:cs="Times New Roman"/>
                <w:b/>
                <w:sz w:val="48"/>
                <w:szCs w:val="48"/>
              </w:rPr>
              <w:br/>
              <w:t>«</w:t>
            </w:r>
            <w:r w:rsidRPr="001172EB">
              <w:rPr>
                <w:rFonts w:ascii="Times New Roman" w:hAnsi="Times New Roman" w:cs="Times New Roman"/>
                <w:b/>
                <w:sz w:val="48"/>
                <w:szCs w:val="48"/>
                <w:lang w:val="en-US"/>
              </w:rPr>
              <w:t>MAGIC</w:t>
            </w:r>
            <w:r w:rsidRPr="001172EB">
              <w:rPr>
                <w:rFonts w:ascii="Times New Roman" w:hAnsi="Times New Roman" w:cs="Times New Roman"/>
                <w:b/>
                <w:sz w:val="48"/>
                <w:szCs w:val="48"/>
              </w:rPr>
              <w:t xml:space="preserve"> </w:t>
            </w:r>
            <w:r w:rsidRPr="001172EB">
              <w:rPr>
                <w:rFonts w:ascii="Times New Roman" w:hAnsi="Times New Roman" w:cs="Times New Roman"/>
                <w:b/>
                <w:sz w:val="48"/>
                <w:szCs w:val="48"/>
                <w:lang w:val="en-US"/>
              </w:rPr>
              <w:t>CRYSTAL</w:t>
            </w:r>
            <w:r w:rsidRPr="001172EB">
              <w:rPr>
                <w:rFonts w:ascii="Times New Roman" w:hAnsi="Times New Roman" w:cs="Times New Roman"/>
                <w:b/>
                <w:sz w:val="48"/>
                <w:szCs w:val="48"/>
              </w:rPr>
              <w:t>»</w:t>
            </w:r>
          </w:p>
        </w:tc>
      </w:tr>
    </w:tbl>
    <w:p w14:paraId="1C1A4C62" w14:textId="620BDBCD" w:rsidR="00AF4475" w:rsidRDefault="00AF4475"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7BFC2AF9" w14:textId="14099B0E"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4F8E20A8" w14:textId="1A87AC31"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61E5A180" w14:textId="41719333"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3D28F45A" w14:textId="2BE667FC"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412FE89E" w14:textId="77777777" w:rsidR="004B460F" w:rsidRDefault="004B460F"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2A6BC3D0" w14:textId="0343CEFE"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5B68A43D" w14:textId="58719A51"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4CFCD88A" w14:textId="1B0C10E9" w:rsidR="001172EB" w:rsidRDefault="001172EB" w:rsidP="00B632DB">
      <w:pPr>
        <w:shd w:val="clear" w:color="auto" w:fill="FFFFFF"/>
        <w:spacing w:after="0" w:line="240" w:lineRule="auto"/>
        <w:outlineLvl w:val="1"/>
        <w:rPr>
          <w:rFonts w:ascii="Times New Roman" w:eastAsia="Times New Roman" w:hAnsi="Times New Roman" w:cs="Times New Roman"/>
          <w:b/>
          <w:caps/>
          <w:sz w:val="24"/>
          <w:szCs w:val="24"/>
          <w:lang w:eastAsia="ru-RU"/>
        </w:rPr>
      </w:pPr>
    </w:p>
    <w:p w14:paraId="38F167E7" w14:textId="202BD7AB" w:rsidR="001172EB" w:rsidRPr="004B460F" w:rsidRDefault="001172EB" w:rsidP="004B460F">
      <w:pPr>
        <w:shd w:val="clear" w:color="auto" w:fill="FFFFFF"/>
        <w:spacing w:after="0" w:line="240" w:lineRule="auto"/>
        <w:jc w:val="center"/>
        <w:outlineLvl w:val="1"/>
        <w:rPr>
          <w:rFonts w:ascii="Times New Roman" w:eastAsia="Times New Roman" w:hAnsi="Times New Roman" w:cs="Times New Roman"/>
          <w:b/>
          <w:i/>
          <w:caps/>
          <w:sz w:val="16"/>
          <w:szCs w:val="16"/>
          <w:lang w:eastAsia="ru-RU"/>
        </w:rPr>
      </w:pPr>
    </w:p>
    <w:p w14:paraId="3C978E5D" w14:textId="77777777" w:rsidR="004B460F" w:rsidRPr="004B460F" w:rsidRDefault="004B460F" w:rsidP="004B460F">
      <w:pPr>
        <w:shd w:val="clear" w:color="auto" w:fill="FFFFFF"/>
        <w:spacing w:after="0" w:line="240" w:lineRule="auto"/>
        <w:jc w:val="center"/>
        <w:outlineLvl w:val="1"/>
        <w:rPr>
          <w:rFonts w:ascii="Times New Roman" w:eastAsia="Times New Roman" w:hAnsi="Times New Roman" w:cs="Times New Roman"/>
          <w:i/>
          <w:sz w:val="16"/>
          <w:szCs w:val="16"/>
          <w:lang w:eastAsia="ru-RU"/>
        </w:rPr>
      </w:pPr>
      <w:r w:rsidRPr="004B460F">
        <w:rPr>
          <w:rFonts w:ascii="Times New Roman" w:eastAsia="Times New Roman" w:hAnsi="Times New Roman" w:cs="Times New Roman"/>
          <w:i/>
          <w:sz w:val="16"/>
          <w:szCs w:val="16"/>
          <w:lang w:eastAsia="ru-RU"/>
        </w:rPr>
        <w:t>пос. Куликово, Калининградская область</w:t>
      </w:r>
    </w:p>
    <w:p w14:paraId="4CFD914A" w14:textId="76E55BFE" w:rsidR="001172EB" w:rsidRDefault="004B460F" w:rsidP="004B460F">
      <w:pPr>
        <w:shd w:val="clear" w:color="auto" w:fill="FFFFFF"/>
        <w:spacing w:after="0" w:line="240" w:lineRule="auto"/>
        <w:jc w:val="center"/>
        <w:outlineLvl w:val="1"/>
        <w:rPr>
          <w:rFonts w:ascii="Times New Roman" w:eastAsia="Times New Roman" w:hAnsi="Times New Roman" w:cs="Times New Roman"/>
          <w:i/>
          <w:sz w:val="16"/>
          <w:szCs w:val="16"/>
          <w:lang w:eastAsia="ru-RU"/>
        </w:rPr>
      </w:pPr>
      <w:r w:rsidRPr="004B460F">
        <w:rPr>
          <w:rFonts w:ascii="Times New Roman" w:eastAsia="Times New Roman" w:hAnsi="Times New Roman" w:cs="Times New Roman"/>
          <w:i/>
          <w:sz w:val="16"/>
          <w:szCs w:val="16"/>
          <w:lang w:eastAsia="ru-RU"/>
        </w:rPr>
        <w:t>20</w:t>
      </w:r>
      <w:r w:rsidR="00E06367">
        <w:rPr>
          <w:rFonts w:ascii="Times New Roman" w:eastAsia="Times New Roman" w:hAnsi="Times New Roman" w:cs="Times New Roman"/>
          <w:i/>
          <w:sz w:val="16"/>
          <w:szCs w:val="16"/>
          <w:lang w:eastAsia="ru-RU"/>
        </w:rPr>
        <w:t>2</w:t>
      </w:r>
      <w:r w:rsidR="0032095F">
        <w:rPr>
          <w:rFonts w:ascii="Times New Roman" w:eastAsia="Times New Roman" w:hAnsi="Times New Roman" w:cs="Times New Roman"/>
          <w:i/>
          <w:sz w:val="16"/>
          <w:szCs w:val="16"/>
          <w:lang w:eastAsia="ru-RU"/>
        </w:rPr>
        <w:t>4</w:t>
      </w:r>
      <w:r w:rsidRPr="004B460F">
        <w:rPr>
          <w:rFonts w:ascii="Times New Roman" w:eastAsia="Times New Roman" w:hAnsi="Times New Roman" w:cs="Times New Roman"/>
          <w:i/>
          <w:sz w:val="16"/>
          <w:szCs w:val="16"/>
          <w:lang w:eastAsia="ru-RU"/>
        </w:rPr>
        <w:t xml:space="preserve"> год</w:t>
      </w:r>
    </w:p>
    <w:p w14:paraId="011D31DB" w14:textId="77777777" w:rsidR="00E30890" w:rsidRDefault="00E30890" w:rsidP="00E30890">
      <w:pPr>
        <w:shd w:val="clear" w:color="auto" w:fill="FFFFFF"/>
        <w:spacing w:after="0" w:line="240" w:lineRule="auto"/>
        <w:jc w:val="center"/>
        <w:outlineLvl w:val="1"/>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lastRenderedPageBreak/>
        <w:t>ПРАВИЛА ПОСЕЩЕНИЯ</w:t>
      </w:r>
    </w:p>
    <w:p w14:paraId="580E558E" w14:textId="77777777" w:rsidR="00E30890" w:rsidRDefault="00E30890" w:rsidP="00E30890">
      <w:pPr>
        <w:shd w:val="clear" w:color="auto" w:fill="FFFFFF"/>
        <w:spacing w:after="0" w:line="240" w:lineRule="auto"/>
        <w:jc w:val="center"/>
        <w:outlineLvl w:val="1"/>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t>ЗАЛА ИГРОВЫХ АВТОМАТОВ</w:t>
      </w:r>
    </w:p>
    <w:p w14:paraId="38F50EDD" w14:textId="77777777" w:rsidR="00E30890" w:rsidRDefault="00E30890" w:rsidP="00E30890">
      <w:pPr>
        <w:shd w:val="clear" w:color="auto" w:fill="FFFFFF"/>
        <w:spacing w:after="0" w:line="240" w:lineRule="auto"/>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val="en-US" w:eastAsia="ru-RU"/>
        </w:rPr>
        <w:t>MAGIC</w:t>
      </w:r>
      <w:r w:rsidRPr="00E30890">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en-US" w:eastAsia="ru-RU"/>
        </w:rPr>
        <w:t>CRYSTAL</w:t>
      </w:r>
      <w:r>
        <w:rPr>
          <w:rFonts w:ascii="Times New Roman" w:eastAsia="Times New Roman" w:hAnsi="Times New Roman" w:cs="Times New Roman"/>
          <w:b/>
          <w:sz w:val="24"/>
          <w:szCs w:val="24"/>
          <w:lang w:eastAsia="ru-RU"/>
        </w:rPr>
        <w:t>»</w:t>
      </w:r>
    </w:p>
    <w:p w14:paraId="2C481744" w14:textId="77777777" w:rsidR="00E30890" w:rsidRDefault="00E30890" w:rsidP="00E30890">
      <w:pPr>
        <w:shd w:val="clear" w:color="auto" w:fill="FFFFFF"/>
        <w:spacing w:after="0" w:line="240" w:lineRule="auto"/>
        <w:jc w:val="both"/>
        <w:outlineLvl w:val="1"/>
        <w:rPr>
          <w:rFonts w:ascii="Times New Roman" w:eastAsia="Times New Roman" w:hAnsi="Times New Roman" w:cs="Times New Roman"/>
          <w:b/>
          <w:caps/>
          <w:sz w:val="24"/>
          <w:szCs w:val="24"/>
          <w:lang w:eastAsia="ru-RU"/>
        </w:rPr>
      </w:pPr>
    </w:p>
    <w:p w14:paraId="64B16384" w14:textId="77777777" w:rsidR="00E30890" w:rsidRDefault="00E30890" w:rsidP="003A5424">
      <w:pPr>
        <w:shd w:val="clear" w:color="auto" w:fill="FFFFFF"/>
        <w:spacing w:after="0" w:line="240" w:lineRule="auto"/>
        <w:ind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Настоящие Правила посещения Зала игровых автоматов «</w:t>
      </w:r>
      <w:r>
        <w:rPr>
          <w:rFonts w:ascii="Times New Roman" w:eastAsia="Times New Roman" w:hAnsi="Times New Roman" w:cs="Times New Roman"/>
          <w:sz w:val="24"/>
          <w:szCs w:val="24"/>
          <w:lang w:val="en-US" w:eastAsia="ru-RU"/>
        </w:rPr>
        <w:t>MAGIC</w:t>
      </w:r>
      <w:r w:rsidRPr="00E3089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CRYSTAL</w:t>
      </w:r>
      <w:r>
        <w:rPr>
          <w:rFonts w:ascii="Times New Roman" w:eastAsia="Times New Roman" w:hAnsi="Times New Roman" w:cs="Times New Roman"/>
          <w:sz w:val="24"/>
          <w:szCs w:val="24"/>
          <w:lang w:eastAsia="ru-RU"/>
        </w:rPr>
        <w:t xml:space="preserve">» разработаны в соответствии с Федеральным законом от «29» декабря 2006 года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Федеральным законом от «07» августа 2001 года № 115-ФЗ «О противодействии легализации (отмыванию) доходов, полученных преступным путем, и финансированию терроризма» и обязательны для соблюдения на территории организатора азартных игр, </w:t>
      </w:r>
      <w:r>
        <w:rPr>
          <w:rFonts w:ascii="Times New Roman" w:hAnsi="Times New Roman" w:cs="Times New Roman"/>
          <w:sz w:val="24"/>
          <w:szCs w:val="24"/>
        </w:rPr>
        <w:t>Федеральным законом от «22» мая 2003 № 54-ФЗ «О применении контрольно-кассовой техники при осуществлении расчетов в Российской Федерации».</w:t>
      </w:r>
    </w:p>
    <w:p w14:paraId="0443BAAA" w14:textId="77777777" w:rsidR="00E30890" w:rsidRDefault="00E30890" w:rsidP="00E30890">
      <w:pPr>
        <w:pStyle w:val="a5"/>
        <w:numPr>
          <w:ilvl w:val="0"/>
          <w:numId w:val="14"/>
        </w:numPr>
        <w:spacing w:before="360" w:after="203" w:line="240" w:lineRule="auto"/>
        <w:jc w:val="center"/>
        <w:outlineLvl w:val="1"/>
        <w:rPr>
          <w:rFonts w:ascii="Times New Roman" w:eastAsia="Times New Roman" w:hAnsi="Times New Roman" w:cs="Times New Roman"/>
          <w:b/>
          <w:caps/>
          <w:sz w:val="24"/>
          <w:szCs w:val="24"/>
          <w:lang w:eastAsia="ru-RU"/>
        </w:rPr>
      </w:pPr>
      <w:r>
        <w:rPr>
          <w:rFonts w:ascii="Times New Roman" w:eastAsia="Times New Roman" w:hAnsi="Times New Roman" w:cs="Times New Roman"/>
          <w:b/>
          <w:caps/>
          <w:sz w:val="24"/>
          <w:szCs w:val="24"/>
          <w:lang w:eastAsia="ru-RU"/>
        </w:rPr>
        <w:t>ТЕРМИНЫ И ОПРЕДЕЛЕНИЯ</w:t>
      </w:r>
    </w:p>
    <w:p w14:paraId="355CBAF7" w14:textId="4BE84984" w:rsidR="00E30890" w:rsidRDefault="00E30890" w:rsidP="00E30890">
      <w:pPr>
        <w:spacing w:before="264" w:after="264"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Организатор азартных игр – </w:t>
      </w:r>
      <w:r>
        <w:rPr>
          <w:rFonts w:ascii="Times New Roman" w:eastAsia="Times New Roman" w:hAnsi="Times New Roman" w:cs="Times New Roman"/>
          <w:sz w:val="24"/>
          <w:szCs w:val="24"/>
          <w:lang w:eastAsia="ru-RU"/>
        </w:rPr>
        <w:t>юридическое лицо,</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Общество с ограниченной ответственностью «</w:t>
      </w:r>
      <w:proofErr w:type="spellStart"/>
      <w:r>
        <w:rPr>
          <w:rFonts w:ascii="Times New Roman" w:eastAsia="Times New Roman" w:hAnsi="Times New Roman" w:cs="Times New Roman"/>
          <w:sz w:val="24"/>
          <w:szCs w:val="24"/>
          <w:lang w:eastAsia="ru-RU"/>
        </w:rPr>
        <w:t>Невеленд</w:t>
      </w:r>
      <w:proofErr w:type="spellEnd"/>
      <w:r>
        <w:rPr>
          <w:rFonts w:ascii="Times New Roman" w:eastAsia="Times New Roman" w:hAnsi="Times New Roman" w:cs="Times New Roman"/>
          <w:sz w:val="24"/>
          <w:szCs w:val="24"/>
          <w:lang w:eastAsia="ru-RU"/>
        </w:rPr>
        <w:t xml:space="preserve">», осуществляющее свою деятельность по организации и проведению азартных игр </w:t>
      </w:r>
      <w:r>
        <w:rPr>
          <w:rFonts w:ascii="Times New Roman" w:hAnsi="Times New Roman" w:cs="Times New Roman"/>
          <w:sz w:val="24"/>
          <w:szCs w:val="24"/>
          <w:shd w:val="clear" w:color="auto" w:fill="FFFFFF"/>
        </w:rPr>
        <w:t>в игорной зоне «Янтарная»</w:t>
      </w:r>
      <w:r>
        <w:rPr>
          <w:rFonts w:ascii="Times New Roman" w:eastAsia="Times New Roman" w:hAnsi="Times New Roman" w:cs="Times New Roman"/>
          <w:sz w:val="24"/>
          <w:szCs w:val="24"/>
          <w:lang w:eastAsia="ru-RU"/>
        </w:rPr>
        <w:t xml:space="preserve"> на основании разрешения </w:t>
      </w:r>
      <w:r>
        <w:rPr>
          <w:rFonts w:ascii="Times New Roman" w:hAnsi="Times New Roman" w:cs="Times New Roman"/>
          <w:sz w:val="24"/>
          <w:szCs w:val="24"/>
          <w:shd w:val="clear" w:color="auto" w:fill="FFFFFF"/>
        </w:rPr>
        <w:t>№ 27-</w:t>
      </w:r>
      <w:r w:rsidR="0032095F">
        <w:rPr>
          <w:rFonts w:ascii="Times New Roman" w:hAnsi="Times New Roman" w:cs="Times New Roman"/>
          <w:sz w:val="24"/>
          <w:szCs w:val="24"/>
          <w:shd w:val="clear" w:color="auto" w:fill="FFFFFF"/>
        </w:rPr>
        <w:t>7</w:t>
      </w:r>
      <w:r>
        <w:rPr>
          <w:rFonts w:ascii="Times New Roman" w:eastAsia="Times New Roman" w:hAnsi="Times New Roman" w:cs="Times New Roman"/>
          <w:sz w:val="24"/>
          <w:szCs w:val="24"/>
          <w:lang w:eastAsia="ru-RU"/>
        </w:rPr>
        <w:t>, выданного «</w:t>
      </w:r>
      <w:r w:rsidR="0032095F">
        <w:rPr>
          <w:rFonts w:ascii="Times New Roman" w:hAnsi="Times New Roman" w:cs="Times New Roman"/>
          <w:sz w:val="24"/>
          <w:szCs w:val="24"/>
          <w:shd w:val="clear" w:color="auto" w:fill="FFFFFF"/>
        </w:rPr>
        <w:t>10</w:t>
      </w:r>
      <w:r>
        <w:rPr>
          <w:rFonts w:ascii="Times New Roman" w:hAnsi="Times New Roman" w:cs="Times New Roman"/>
          <w:sz w:val="24"/>
          <w:szCs w:val="24"/>
          <w:shd w:val="clear" w:color="auto" w:fill="FFFFFF"/>
        </w:rPr>
        <w:t>» августа 20</w:t>
      </w:r>
      <w:r w:rsidR="0032095F">
        <w:rPr>
          <w:rFonts w:ascii="Times New Roman" w:hAnsi="Times New Roman" w:cs="Times New Roman"/>
          <w:sz w:val="24"/>
          <w:szCs w:val="24"/>
          <w:shd w:val="clear" w:color="auto" w:fill="FFFFFF"/>
        </w:rPr>
        <w:t>23</w:t>
      </w:r>
      <w:r>
        <w:rPr>
          <w:rFonts w:ascii="Times New Roman" w:hAnsi="Times New Roman" w:cs="Times New Roman"/>
          <w:sz w:val="24"/>
          <w:szCs w:val="24"/>
          <w:shd w:val="clear" w:color="auto" w:fill="FFFFFF"/>
        </w:rPr>
        <w:t xml:space="preserve"> года</w:t>
      </w:r>
      <w:r>
        <w:rPr>
          <w:rFonts w:ascii="Times New Roman" w:eastAsia="Times New Roman" w:hAnsi="Times New Roman" w:cs="Times New Roman"/>
          <w:sz w:val="24"/>
          <w:szCs w:val="24"/>
          <w:lang w:eastAsia="ru-RU"/>
        </w:rPr>
        <w:t xml:space="preserve"> </w:t>
      </w:r>
      <w:r>
        <w:rPr>
          <w:rFonts w:ascii="Times New Roman" w:hAnsi="Times New Roman" w:cs="Times New Roman"/>
          <w:sz w:val="24"/>
          <w:szCs w:val="24"/>
          <w:shd w:val="clear" w:color="auto" w:fill="FFFFFF"/>
        </w:rPr>
        <w:t xml:space="preserve">Министерством </w:t>
      </w:r>
      <w:r w:rsidR="0032095F">
        <w:rPr>
          <w:rFonts w:ascii="Times New Roman" w:hAnsi="Times New Roman" w:cs="Times New Roman"/>
          <w:sz w:val="24"/>
          <w:szCs w:val="24"/>
          <w:shd w:val="clear" w:color="auto" w:fill="FFFFFF"/>
        </w:rPr>
        <w:t>экономического развития, промышленности и торговли</w:t>
      </w:r>
      <w:r>
        <w:rPr>
          <w:rFonts w:ascii="Times New Roman" w:hAnsi="Times New Roman" w:cs="Times New Roman"/>
          <w:sz w:val="24"/>
          <w:szCs w:val="24"/>
          <w:shd w:val="clear" w:color="auto" w:fill="FFFFFF"/>
        </w:rPr>
        <w:t xml:space="preserve"> Калининградской области</w:t>
      </w:r>
      <w:r>
        <w:t>.</w:t>
      </w:r>
    </w:p>
    <w:p w14:paraId="417D59D7" w14:textId="77777777"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Зал игровых автоматов</w:t>
      </w:r>
      <w:r>
        <w:rPr>
          <w:rFonts w:ascii="Times New Roman" w:eastAsia="Times New Roman" w:hAnsi="Times New Roman" w:cs="Times New Roman"/>
          <w:sz w:val="24"/>
          <w:szCs w:val="24"/>
          <w:lang w:eastAsia="ru-RU"/>
        </w:rPr>
        <w:t xml:space="preserve"> – </w:t>
      </w:r>
      <w:r>
        <w:rPr>
          <w:rFonts w:ascii="Times New Roman" w:hAnsi="Times New Roman" w:cs="Times New Roman"/>
          <w:sz w:val="24"/>
          <w:szCs w:val="24"/>
          <w:shd w:val="clear" w:color="auto" w:fill="FFFFFF"/>
        </w:rPr>
        <w:t>игорное заведение, в котором осуществляется деятельность по организации и проведению азартных игр с использованием игровых автоматов и иного предусмотренного Федеральным законом игрового оборудования, за исключением игровых столов.</w:t>
      </w:r>
    </w:p>
    <w:p w14:paraId="00EC6B3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08D9FC38" w14:textId="77777777"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Азартная игра</w:t>
      </w:r>
      <w:r>
        <w:rPr>
          <w:rFonts w:ascii="Times New Roman" w:eastAsia="Times New Roman" w:hAnsi="Times New Roman" w:cs="Times New Roman"/>
          <w:sz w:val="24"/>
          <w:szCs w:val="24"/>
          <w:lang w:eastAsia="ru-RU"/>
        </w:rPr>
        <w:t xml:space="preserve"> – </w:t>
      </w:r>
      <w:r>
        <w:rPr>
          <w:rFonts w:ascii="Times New Roman" w:hAnsi="Times New Roman" w:cs="Times New Roman"/>
          <w:sz w:val="24"/>
          <w:szCs w:val="24"/>
          <w:shd w:val="clear" w:color="auto" w:fill="FFFFFF"/>
        </w:rPr>
        <w:t>основанное на риске соглашение о выигрыше, заключенное двумя или несколькими участниками такого соглашения между собой либо с организатором азартной игры по правилам, установленным организатором азартной игры.</w:t>
      </w:r>
    </w:p>
    <w:p w14:paraId="2DAD9EA7"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8AC3562" w14:textId="77777777"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Участник азартной игры</w:t>
      </w:r>
      <w:r>
        <w:rPr>
          <w:rFonts w:ascii="Times New Roman" w:eastAsia="Times New Roman" w:hAnsi="Times New Roman" w:cs="Times New Roman"/>
          <w:sz w:val="24"/>
          <w:szCs w:val="24"/>
          <w:lang w:eastAsia="ru-RU"/>
        </w:rPr>
        <w:t xml:space="preserve"> – </w:t>
      </w:r>
      <w:r>
        <w:rPr>
          <w:rFonts w:ascii="Times New Roman" w:hAnsi="Times New Roman" w:cs="Times New Roman"/>
          <w:sz w:val="24"/>
          <w:szCs w:val="24"/>
          <w:shd w:val="clear" w:color="auto" w:fill="FFFFFF"/>
        </w:rPr>
        <w:t>физическое лицо, достигшее возраста восемнадцати лет, принимающее участие в азартной игре и заключающее основанное на риске соглашение о выигрыше с организатором азартной игры или другим участником азартной игры.</w:t>
      </w:r>
    </w:p>
    <w:p w14:paraId="0188E874"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C4A5EF6" w14:textId="77777777"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Игровое оборудование</w:t>
      </w:r>
      <w:r>
        <w:rPr>
          <w:rFonts w:ascii="Times New Roman" w:eastAsia="Times New Roman" w:hAnsi="Times New Roman" w:cs="Times New Roman"/>
          <w:sz w:val="24"/>
          <w:szCs w:val="24"/>
          <w:lang w:eastAsia="ru-RU"/>
        </w:rPr>
        <w:t xml:space="preserve"> – </w:t>
      </w:r>
      <w:r>
        <w:rPr>
          <w:rFonts w:ascii="Times New Roman" w:hAnsi="Times New Roman" w:cs="Times New Roman"/>
          <w:sz w:val="24"/>
          <w:szCs w:val="24"/>
          <w:shd w:val="clear" w:color="auto" w:fill="FFFFFF"/>
        </w:rPr>
        <w:t>устройства или приспособления, используемые для проведения азартных игр.</w:t>
      </w:r>
    </w:p>
    <w:p w14:paraId="4C2A05B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032B3181" w14:textId="77777777"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Зона обслуживания участников азартных игр</w:t>
      </w:r>
      <w:r>
        <w:rPr>
          <w:rFonts w:ascii="Times New Roman" w:eastAsia="Times New Roman" w:hAnsi="Times New Roman" w:cs="Times New Roman"/>
          <w:sz w:val="24"/>
          <w:szCs w:val="24"/>
          <w:lang w:eastAsia="ru-RU"/>
        </w:rPr>
        <w:t xml:space="preserve"> – </w:t>
      </w:r>
      <w:r>
        <w:rPr>
          <w:rFonts w:ascii="Times New Roman" w:hAnsi="Times New Roman" w:cs="Times New Roman"/>
          <w:sz w:val="24"/>
          <w:szCs w:val="24"/>
          <w:shd w:val="clear" w:color="auto" w:fill="FFFFFF"/>
        </w:rPr>
        <w:t>часть игорного заведения, в которой установлены игровое оборудование, кассы игорного заведения, тотализатора, букмекерской конторы, а также иное используемое участниками азартных игр оборудование.</w:t>
      </w:r>
    </w:p>
    <w:p w14:paraId="2B16CF6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5202680" w14:textId="4F2FFEEB"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r>
        <w:rPr>
          <w:rFonts w:ascii="Times New Roman" w:eastAsia="Times New Roman" w:hAnsi="Times New Roman" w:cs="Times New Roman"/>
          <w:b/>
          <w:sz w:val="24"/>
          <w:szCs w:val="24"/>
          <w:lang w:eastAsia="ru-RU"/>
        </w:rPr>
        <w:t>Сопутствующие азартным играм услуги</w:t>
      </w:r>
      <w:r>
        <w:rPr>
          <w:rFonts w:ascii="Times New Roman" w:eastAsia="Times New Roman" w:hAnsi="Times New Roman" w:cs="Times New Roman"/>
          <w:sz w:val="24"/>
          <w:szCs w:val="24"/>
          <w:lang w:eastAsia="ru-RU"/>
        </w:rPr>
        <w:t xml:space="preserve"> -  </w:t>
      </w:r>
      <w:r>
        <w:rPr>
          <w:rFonts w:ascii="Times New Roman" w:hAnsi="Times New Roman" w:cs="Times New Roman"/>
          <w:sz w:val="24"/>
          <w:szCs w:val="24"/>
          <w:shd w:val="clear" w:color="auto" w:fill="FFFFFF"/>
        </w:rPr>
        <w:t> гостиничные услуги, услуги общественного питания, услуги в сфере зрелищно-развлекательных мероприятий, услуги по распространению (реализации, выдаче) лотерейных билетов, лотерейных квитанций, электронных лотерейных билетов, приему лотерейных ставок среди участников лотереи, выплате, передаче или предоставлению выигрышей участникам международных лотерей, которые проводятся на основании международных договоров Российской Федерации, и всероссийских государственных лотерей.</w:t>
      </w:r>
    </w:p>
    <w:p w14:paraId="7F535EC6" w14:textId="77777777" w:rsidR="00066223" w:rsidRDefault="00066223" w:rsidP="00E30890">
      <w:pPr>
        <w:shd w:val="clear" w:color="auto" w:fill="FFFFFF"/>
        <w:spacing w:after="0" w:line="240" w:lineRule="auto"/>
        <w:jc w:val="both"/>
        <w:rPr>
          <w:rFonts w:ascii="Times New Roman" w:hAnsi="Times New Roman" w:cs="Times New Roman"/>
          <w:sz w:val="24"/>
          <w:szCs w:val="24"/>
          <w:shd w:val="clear" w:color="auto" w:fill="FFFFFF"/>
        </w:rPr>
      </w:pPr>
    </w:p>
    <w:p w14:paraId="5D71B2D2" w14:textId="77777777" w:rsidR="00E30890" w:rsidRDefault="00E30890" w:rsidP="00E30890">
      <w:pPr>
        <w:shd w:val="clear" w:color="auto" w:fill="FFFFFF"/>
        <w:spacing w:after="0" w:line="240" w:lineRule="auto"/>
        <w:jc w:val="both"/>
        <w:rPr>
          <w:rFonts w:ascii="Times New Roman" w:hAnsi="Times New Roman" w:cs="Times New Roman"/>
          <w:sz w:val="24"/>
          <w:szCs w:val="24"/>
          <w:shd w:val="clear" w:color="auto" w:fill="FFFFFF"/>
        </w:rPr>
      </w:pPr>
    </w:p>
    <w:p w14:paraId="6DE61693" w14:textId="77777777" w:rsidR="00E30890" w:rsidRDefault="00E30890" w:rsidP="00E30890">
      <w:pPr>
        <w:pStyle w:val="a5"/>
        <w:numPr>
          <w:ilvl w:val="0"/>
          <w:numId w:val="15"/>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ОБЩИЕ ПОЛОЖЕНИЯ</w:t>
      </w:r>
    </w:p>
    <w:p w14:paraId="2EFD0202"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3B42E343" w14:textId="11F21DB4"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Настоящие Правила посещения Зала игровых автоматов «</w:t>
      </w:r>
      <w:r>
        <w:rPr>
          <w:rFonts w:ascii="Times New Roman" w:eastAsia="Times New Roman" w:hAnsi="Times New Roman" w:cs="Times New Roman"/>
          <w:sz w:val="24"/>
          <w:szCs w:val="24"/>
          <w:lang w:val="en-US" w:eastAsia="ru-RU"/>
        </w:rPr>
        <w:t>MAGIC</w:t>
      </w:r>
      <w:r w:rsidRPr="00E3089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CRYSTAL</w:t>
      </w:r>
      <w:r>
        <w:rPr>
          <w:rFonts w:ascii="Times New Roman" w:eastAsia="Times New Roman" w:hAnsi="Times New Roman" w:cs="Times New Roman"/>
          <w:sz w:val="24"/>
          <w:szCs w:val="24"/>
          <w:lang w:eastAsia="ru-RU"/>
        </w:rPr>
        <w:t>» (далее – Правила), расположенного по адресу: 2385</w:t>
      </w:r>
      <w:r w:rsidR="0032095F">
        <w:rPr>
          <w:rFonts w:ascii="Times New Roman" w:eastAsia="Times New Roman" w:hAnsi="Times New Roman" w:cs="Times New Roman"/>
          <w:sz w:val="24"/>
          <w:szCs w:val="24"/>
          <w:lang w:eastAsia="ru-RU"/>
        </w:rPr>
        <w:t>90</w:t>
      </w:r>
      <w:r>
        <w:rPr>
          <w:rFonts w:ascii="Times New Roman" w:eastAsia="Times New Roman" w:hAnsi="Times New Roman" w:cs="Times New Roman"/>
          <w:sz w:val="24"/>
          <w:szCs w:val="24"/>
          <w:lang w:eastAsia="ru-RU"/>
        </w:rPr>
        <w:t xml:space="preserve">, Российская Федерация, Калининградская область, Зеленоградский </w:t>
      </w:r>
      <w:r w:rsidR="0032095F">
        <w:rPr>
          <w:rFonts w:ascii="Times New Roman" w:eastAsia="Times New Roman" w:hAnsi="Times New Roman" w:cs="Times New Roman"/>
          <w:sz w:val="24"/>
          <w:szCs w:val="24"/>
          <w:lang w:eastAsia="ru-RU"/>
        </w:rPr>
        <w:t>муниципальный округ</w:t>
      </w:r>
      <w:r>
        <w:rPr>
          <w:rFonts w:ascii="Times New Roman" w:eastAsia="Times New Roman" w:hAnsi="Times New Roman" w:cs="Times New Roman"/>
          <w:sz w:val="24"/>
          <w:szCs w:val="24"/>
          <w:lang w:eastAsia="ru-RU"/>
        </w:rPr>
        <w:t xml:space="preserve">, поселок Куликово, </w:t>
      </w:r>
      <w:r w:rsidR="0032095F">
        <w:rPr>
          <w:rFonts w:ascii="Times New Roman" w:eastAsia="Times New Roman" w:hAnsi="Times New Roman" w:cs="Times New Roman"/>
          <w:sz w:val="24"/>
          <w:szCs w:val="24"/>
          <w:lang w:eastAsia="ru-RU"/>
        </w:rPr>
        <w:t>территория «Комплекс Янтарный»</w:t>
      </w:r>
      <w:r>
        <w:rPr>
          <w:rFonts w:ascii="Times New Roman" w:eastAsia="Times New Roman" w:hAnsi="Times New Roman" w:cs="Times New Roman"/>
          <w:sz w:val="24"/>
          <w:szCs w:val="24"/>
          <w:lang w:eastAsia="ru-RU"/>
        </w:rPr>
        <w:t xml:space="preserve">, </w:t>
      </w:r>
      <w:r w:rsidR="0032095F">
        <w:rPr>
          <w:rFonts w:ascii="Times New Roman" w:eastAsia="Times New Roman" w:hAnsi="Times New Roman" w:cs="Times New Roman"/>
          <w:sz w:val="24"/>
          <w:szCs w:val="24"/>
          <w:lang w:eastAsia="ru-RU"/>
        </w:rPr>
        <w:t>ул. Янтарная, здание 6 и здание 6, корпус 1.</w:t>
      </w:r>
      <w:r>
        <w:rPr>
          <w:rFonts w:ascii="Times New Roman" w:eastAsia="Times New Roman" w:hAnsi="Times New Roman" w:cs="Times New Roman"/>
          <w:sz w:val="24"/>
          <w:szCs w:val="24"/>
          <w:lang w:eastAsia="ru-RU"/>
        </w:rPr>
        <w:t xml:space="preserve"> Кадастровый номер земельного участка 39:05:040601:</w:t>
      </w:r>
      <w:r w:rsidR="0032095F">
        <w:rPr>
          <w:rFonts w:ascii="Times New Roman" w:eastAsia="Times New Roman" w:hAnsi="Times New Roman" w:cs="Times New Roman"/>
          <w:sz w:val="24"/>
          <w:szCs w:val="24"/>
          <w:lang w:eastAsia="ru-RU"/>
        </w:rPr>
        <w:t>251</w:t>
      </w:r>
      <w:r>
        <w:rPr>
          <w:rFonts w:ascii="Times New Roman" w:eastAsia="Times New Roman" w:hAnsi="Times New Roman" w:cs="Times New Roman"/>
          <w:sz w:val="24"/>
          <w:szCs w:val="24"/>
          <w:lang w:eastAsia="ru-RU"/>
        </w:rPr>
        <w:t>, Кадастровый номер здания 39:05:040601:343,</w:t>
      </w:r>
      <w:r w:rsidR="0032095F">
        <w:rPr>
          <w:rFonts w:ascii="Times New Roman" w:eastAsia="Times New Roman" w:hAnsi="Times New Roman" w:cs="Times New Roman"/>
          <w:sz w:val="24"/>
          <w:szCs w:val="24"/>
          <w:lang w:eastAsia="ru-RU"/>
        </w:rPr>
        <w:t xml:space="preserve"> 39:05:040601:823</w:t>
      </w:r>
      <w:r>
        <w:rPr>
          <w:rFonts w:ascii="Times New Roman" w:eastAsia="Times New Roman" w:hAnsi="Times New Roman" w:cs="Times New Roman"/>
          <w:sz w:val="24"/>
          <w:szCs w:val="24"/>
          <w:lang w:eastAsia="ru-RU"/>
        </w:rPr>
        <w:t xml:space="preserve"> (далее – ЗИА), устанавливают порядок посещения ЗИА и направлены на обеспечение должного общественного порядка на территории ЗИА, защиту жизни и здоровья, достоинства, чести и собственности посетителей ЗИА, а также интересов и имущества ЗИА от противоправных посягательств.</w:t>
      </w:r>
    </w:p>
    <w:p w14:paraId="101567B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037CFC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Посетителями ЗИА являются физические лица, находящиеся в зоне обслуживания участников игр ЗИА, а также иные лица, доступ которых в ЗИА не запрещен в соответствии с действующим законодательством Российской Федерации и настоящими Правилами.</w:t>
      </w:r>
    </w:p>
    <w:p w14:paraId="182B2DB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B86455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Настоящие Правила являются обязательными для соблюдения на территории ЗИА, а также прилегающей к нему территории, и должны выполняться всеми посетителями ЗИА.</w:t>
      </w:r>
    </w:p>
    <w:p w14:paraId="791FBFDF"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2.4. Администрация ЗИА вправе вносить изменения в Правила с целью улучшения качества предоставляемых услуг и повышения эффективности работы ЗИА.</w:t>
      </w:r>
    </w:p>
    <w:p w14:paraId="5210CBF7"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2.5. Администрация ЗИА может по своему усмотрению закрыть или ограничить для посещения отдельные помещения и/или зоны в ЗИА.</w:t>
      </w:r>
    </w:p>
    <w:p w14:paraId="696DA99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F10883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 Проходя в зону обслуживания участников азартных игр ЗИА, посетитель подтверждает, что он ознакомился с настоящими Правилами и иными документами, утвержденными Администрацией ЗИА и размещенными в доступном для посетителей месте, и согласен соблюдать их в полном объеме.</w:t>
      </w:r>
    </w:p>
    <w:p w14:paraId="28463E7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p w14:paraId="29D7DDBC" w14:textId="77777777" w:rsidR="00E30890" w:rsidRDefault="00E30890" w:rsidP="00E30890">
      <w:pPr>
        <w:pStyle w:val="a5"/>
        <w:numPr>
          <w:ilvl w:val="0"/>
          <w:numId w:val="15"/>
        </w:numPr>
        <w:shd w:val="clear" w:color="auto" w:fill="FFFFFF"/>
        <w:spacing w:after="0" w:line="240" w:lineRule="auto"/>
        <w:ind w:left="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ТРЕБОВАНИЯ К ВНЕШНЕМУ ВИДУ ПОСЕТИТЕЛЕЙ ЗИА (ДРЕСС-КОД)</w:t>
      </w:r>
    </w:p>
    <w:p w14:paraId="59624219"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298E99E4"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Запрещается вход и нахождение в ЗИА лицам в:</w:t>
      </w:r>
    </w:p>
    <w:p w14:paraId="5EB28D61"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грязной, пачкающей, порванной одежде и обуви;</w:t>
      </w:r>
    </w:p>
    <w:p w14:paraId="02E69C02"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спортивной одежде и обуви (исключение составляют кроссовки, кеды, теннисные туфли);</w:t>
      </w:r>
    </w:p>
    <w:p w14:paraId="63FB9D11"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специальной рабочей одежде и обуви или другой униформе (за исключением сотрудников ЗИА при исполнении своих служебных обязанностей);</w:t>
      </w:r>
    </w:p>
    <w:p w14:paraId="46C572B0"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пляжной одежде и обуви (включая шорты и костюмы для купания);</w:t>
      </w:r>
    </w:p>
    <w:p w14:paraId="1FCDAECB"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военно-полевой форме;</w:t>
      </w:r>
    </w:p>
    <w:p w14:paraId="30B767F5"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одежде с оскорбительными/нецензурными надписями и рисунками (в том числе на иностранных языках);</w:t>
      </w:r>
    </w:p>
    <w:p w14:paraId="071BDD0D" w14:textId="77777777" w:rsidR="00E30890" w:rsidRDefault="00E30890" w:rsidP="00E30890">
      <w:pPr>
        <w:pStyle w:val="a5"/>
        <w:numPr>
          <w:ilvl w:val="0"/>
          <w:numId w:val="16"/>
        </w:numPr>
        <w:shd w:val="clear" w:color="auto" w:fill="FFFFFF"/>
        <w:spacing w:after="0"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одежде с надписями и рисунками (в том числе на иностранных языках), направленными на возбуждение ненависти либо вражды,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 к какой-либо социальной группе.</w:t>
      </w:r>
    </w:p>
    <w:p w14:paraId="52FBF44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6D7C068" w14:textId="07DAE99B" w:rsidR="00E30890" w:rsidRDefault="00E30890" w:rsidP="00E30890">
      <w:pPr>
        <w:pStyle w:val="a5"/>
        <w:numPr>
          <w:ilvl w:val="1"/>
          <w:numId w:val="17"/>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Запрещается вход и нахождение в ЗИА лицам, своим внешним видом и действиями нарушающим общепринятые нормы морали, нравственности и этики.</w:t>
      </w:r>
    </w:p>
    <w:p w14:paraId="6A019512" w14:textId="77777777" w:rsidR="0032095F" w:rsidRPr="006A01E1" w:rsidRDefault="0032095F" w:rsidP="0032095F">
      <w:pPr>
        <w:pStyle w:val="a5"/>
        <w:numPr>
          <w:ilvl w:val="1"/>
          <w:numId w:val="17"/>
        </w:numPr>
        <w:shd w:val="clear" w:color="auto" w:fill="FFFFFF"/>
        <w:spacing w:after="0" w:line="240" w:lineRule="auto"/>
        <w:jc w:val="both"/>
        <w:rPr>
          <w:rFonts w:ascii="Times New Roman" w:eastAsia="Times New Roman" w:hAnsi="Times New Roman" w:cs="Times New Roman"/>
          <w:sz w:val="24"/>
          <w:szCs w:val="24"/>
          <w:lang w:eastAsia="ru-RU"/>
        </w:rPr>
      </w:pPr>
      <w:r w:rsidRPr="006A01E1">
        <w:rPr>
          <w:rFonts w:ascii="Times New Roman" w:eastAsia="Times New Roman" w:hAnsi="Times New Roman" w:cs="Times New Roman"/>
          <w:sz w:val="24"/>
          <w:szCs w:val="24"/>
          <w:lang w:eastAsia="ru-RU"/>
        </w:rPr>
        <w:t>Запрещается нахождение в Казино в верхней одежде</w:t>
      </w:r>
      <w:r>
        <w:rPr>
          <w:rFonts w:ascii="Times New Roman" w:eastAsia="Times New Roman" w:hAnsi="Times New Roman" w:cs="Times New Roman"/>
          <w:sz w:val="24"/>
          <w:szCs w:val="24"/>
          <w:lang w:eastAsia="ru-RU"/>
        </w:rPr>
        <w:t xml:space="preserve"> и головных уборах</w:t>
      </w:r>
      <w:r w:rsidRPr="006A01E1">
        <w:rPr>
          <w:rFonts w:ascii="Times New Roman" w:eastAsia="Times New Roman" w:hAnsi="Times New Roman" w:cs="Times New Roman"/>
          <w:sz w:val="24"/>
          <w:szCs w:val="24"/>
          <w:lang w:eastAsia="ru-RU"/>
        </w:rPr>
        <w:t>. Посетители вправе воспользоваться услугами гардероба в соответствии с его режимом работы.</w:t>
      </w:r>
    </w:p>
    <w:p w14:paraId="33470D63" w14:textId="77777777" w:rsidR="00E30890" w:rsidRDefault="00E30890" w:rsidP="00E30890">
      <w:pPr>
        <w:pStyle w:val="a5"/>
        <w:numPr>
          <w:ilvl w:val="1"/>
          <w:numId w:val="17"/>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Администрация ЗИА может установить дополнительные специальные требования к одежде посетителей ЗИА в соответствии с проводимым событием/мероприятием.</w:t>
      </w:r>
    </w:p>
    <w:p w14:paraId="47D9516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715A0D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13C8DEBB" w14:textId="77777777" w:rsidR="00E30890" w:rsidRDefault="00E30890" w:rsidP="00E30890">
      <w:pPr>
        <w:pStyle w:val="a5"/>
        <w:numPr>
          <w:ilvl w:val="0"/>
          <w:numId w:val="15"/>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ОГРАНИЧЕНИЯ ПОСЕЩЕНИЯ</w:t>
      </w:r>
    </w:p>
    <w:p w14:paraId="1C157870"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7EBA259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Запрещается посещение ЗИА:</w:t>
      </w:r>
    </w:p>
    <w:p w14:paraId="464222CC" w14:textId="77777777" w:rsidR="00E30890" w:rsidRDefault="00E30890" w:rsidP="00E30890">
      <w:pPr>
        <w:pStyle w:val="a5"/>
        <w:numPr>
          <w:ilvl w:val="0"/>
          <w:numId w:val="18"/>
        </w:numPr>
        <w:shd w:val="clear" w:color="auto" w:fill="FFFFFF"/>
        <w:spacing w:after="0" w:line="240" w:lineRule="auto"/>
        <w:ind w:left="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lang w:eastAsia="ru-RU"/>
        </w:rPr>
        <w:t>Л</w:t>
      </w:r>
      <w:r>
        <w:rPr>
          <w:rFonts w:ascii="Times New Roman" w:eastAsia="Times New Roman" w:hAnsi="Times New Roman" w:cs="Times New Roman"/>
          <w:sz w:val="24"/>
          <w:szCs w:val="24"/>
          <w:shd w:val="clear" w:color="auto" w:fill="FFFFFF"/>
          <w:lang w:eastAsia="ru-RU"/>
        </w:rPr>
        <w:t>ицам, не достигшим </w:t>
      </w:r>
      <w:r>
        <w:rPr>
          <w:rFonts w:ascii="Times New Roman" w:eastAsia="Times New Roman" w:hAnsi="Times New Roman" w:cs="Times New Roman"/>
          <w:sz w:val="24"/>
          <w:szCs w:val="24"/>
          <w:lang w:eastAsia="ru-RU"/>
        </w:rPr>
        <w:t>18-летнего</w:t>
      </w:r>
      <w:r>
        <w:rPr>
          <w:rFonts w:ascii="Times New Roman" w:eastAsia="Times New Roman" w:hAnsi="Times New Roman" w:cs="Times New Roman"/>
          <w:sz w:val="24"/>
          <w:szCs w:val="24"/>
          <w:shd w:val="clear" w:color="auto" w:fill="FFFFFF"/>
          <w:lang w:eastAsia="ru-RU"/>
        </w:rPr>
        <w:t> возраста.</w:t>
      </w:r>
    </w:p>
    <w:p w14:paraId="723DC472" w14:textId="77777777" w:rsidR="00E30890" w:rsidRDefault="00E30890" w:rsidP="00E30890">
      <w:pPr>
        <w:pStyle w:val="a5"/>
        <w:numPr>
          <w:ilvl w:val="0"/>
          <w:numId w:val="18"/>
        </w:numPr>
        <w:shd w:val="clear" w:color="auto" w:fill="FFFFFF"/>
        <w:spacing w:after="0" w:line="240" w:lineRule="auto"/>
        <w:ind w:left="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Лицам, находящимся в состоянии алкогольного, наркотического и токсического опьянения или ином состоянии, не предполагающем адекватное восприятие окружающей действительности.</w:t>
      </w:r>
    </w:p>
    <w:p w14:paraId="46A64F89" w14:textId="77777777" w:rsidR="00E30890" w:rsidRDefault="00E30890" w:rsidP="00E30890">
      <w:pPr>
        <w:pStyle w:val="a5"/>
        <w:numPr>
          <w:ilvl w:val="0"/>
          <w:numId w:val="18"/>
        </w:numPr>
        <w:shd w:val="clear" w:color="auto" w:fill="FFFFFF"/>
        <w:spacing w:after="0" w:line="240" w:lineRule="auto"/>
        <w:ind w:left="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Лицам с животными, птицами, пресмыкающимися, рептилиями и иными видами, и объектами животного мира (кроме </w:t>
      </w:r>
      <w:r>
        <w:rPr>
          <w:rFonts w:ascii="Times New Roman" w:eastAsia="Times New Roman" w:hAnsi="Times New Roman" w:cs="Times New Roman"/>
          <w:sz w:val="24"/>
          <w:szCs w:val="24"/>
          <w:lang w:eastAsia="ru-RU"/>
        </w:rPr>
        <w:t>собак-поводырей</w:t>
      </w:r>
      <w:r>
        <w:rPr>
          <w:rFonts w:ascii="Times New Roman" w:eastAsia="Times New Roman" w:hAnsi="Times New Roman" w:cs="Times New Roman"/>
          <w:sz w:val="24"/>
          <w:szCs w:val="24"/>
          <w:shd w:val="clear" w:color="auto" w:fill="FFFFFF"/>
          <w:lang w:eastAsia="ru-RU"/>
        </w:rPr>
        <w:t>, сопровождающих посетителей с ограниченными возможностями).</w:t>
      </w:r>
    </w:p>
    <w:p w14:paraId="75461A00" w14:textId="77777777" w:rsidR="00E30890" w:rsidRDefault="00E30890" w:rsidP="00E30890">
      <w:pPr>
        <w:pStyle w:val="a5"/>
        <w:numPr>
          <w:ilvl w:val="0"/>
          <w:numId w:val="18"/>
        </w:numPr>
        <w:shd w:val="clear" w:color="auto" w:fill="FFFFFF"/>
        <w:spacing w:after="0" w:line="240" w:lineRule="auto"/>
        <w:ind w:left="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Лицам, имеющим визуальные признаки, позволяющие предположить наличие у них инфекционных заболеваний.</w:t>
      </w:r>
    </w:p>
    <w:p w14:paraId="1D606D09" w14:textId="77777777" w:rsidR="00E30890" w:rsidRDefault="00E30890" w:rsidP="00E30890">
      <w:pPr>
        <w:pStyle w:val="a5"/>
        <w:numPr>
          <w:ilvl w:val="0"/>
          <w:numId w:val="18"/>
        </w:numPr>
        <w:shd w:val="clear" w:color="auto" w:fill="FFFFFF"/>
        <w:spacing w:after="0" w:line="240" w:lineRule="auto"/>
        <w:ind w:left="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Лицам, имеющим явно видимые признаки психического отклонения в поведении, отличные от общепринятого поведения человека.</w:t>
      </w:r>
    </w:p>
    <w:p w14:paraId="1743AFA3" w14:textId="77777777" w:rsidR="00E30890" w:rsidRDefault="00E30890" w:rsidP="00E30890">
      <w:pPr>
        <w:pStyle w:val="a5"/>
        <w:numPr>
          <w:ilvl w:val="0"/>
          <w:numId w:val="18"/>
        </w:numPr>
        <w:shd w:val="clear" w:color="auto" w:fill="FFFFFF"/>
        <w:spacing w:after="0" w:line="240" w:lineRule="auto"/>
        <w:ind w:left="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Лицам, занесенным в список лиц, которым ЗИА отказывает в посещении.</w:t>
      </w:r>
    </w:p>
    <w:p w14:paraId="1AB5D0F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p>
    <w:p w14:paraId="4C1F4C6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4.2. Администрация ЗИА и её представители вправе отказать в посещении ЗИА любому иному лицу без объяснения причин такого отказа.</w:t>
      </w:r>
    </w:p>
    <w:p w14:paraId="67C30B1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08D8557" w14:textId="77777777" w:rsidR="00E30890" w:rsidRDefault="00E30890" w:rsidP="00E30890">
      <w:pPr>
        <w:pStyle w:val="a5"/>
        <w:numPr>
          <w:ilvl w:val="0"/>
          <w:numId w:val="15"/>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ПРАВА ПОСЕТИТЕЛЕЙ ЗИА</w:t>
      </w:r>
    </w:p>
    <w:p w14:paraId="10412A7B"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2F077C4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 Посетители ЗИА имеют право пользоваться услугами заведений общественного питания, расположенными на территории ЗИА, посещать зрелищно развлекательные мероприятия, а также пользоваться иными сопутствующими азартным играм услугами.</w:t>
      </w:r>
    </w:p>
    <w:p w14:paraId="4D37E0E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3BCA6D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 На территории ЗИА разрешается играть только в те азартные игры, которые определены администрацией ЗИА.</w:t>
      </w:r>
    </w:p>
    <w:p w14:paraId="275A19B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698782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Посетители ЗИА вправе обращаться за разъяснениями ситуаций, связанными с возникновением спорных игровых вопросов, к компетентным сотрудникам ЗИА, находящимся в помещении ЗИА.</w:t>
      </w:r>
    </w:p>
    <w:p w14:paraId="6245B29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6E0A5C5"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 Работники правоохранительных (контролирующих, надзорных) органов допускаются на территорию ЗИА в порядке, установленном действующим законодательством.</w:t>
      </w:r>
    </w:p>
    <w:p w14:paraId="13442D6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398F13D9"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 Кареты скорой помощи, аварийные бригады, пожарные расчеты, прибывшие для оказания помощи, допускаются на территорию ЗИА в сопровождении сотрудников службы безопасности ЗИА.</w:t>
      </w:r>
    </w:p>
    <w:p w14:paraId="40F94B97"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36D5BEF1"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5.6. Посетители ЗИА имеют право осуществлять кино-, фото-, и видеосъемку себя, в том числе с помощью мобильных устройств с функцией фото- и видеозаписи, в помещениях ЗИА. Кино-, фото- и видеосъёмка других посетителей разрешена только по их просьбе или с их согласия. Ведение съемки игрового оборудования, процесса, а также сотрудников и других посетителей ЗИА во время игры запрещено.</w:t>
      </w:r>
    </w:p>
    <w:p w14:paraId="410AEA49"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ACAB7FA" w14:textId="77777777" w:rsidR="00E30890" w:rsidRDefault="00E30890" w:rsidP="00E30890">
      <w:pPr>
        <w:pStyle w:val="a5"/>
        <w:numPr>
          <w:ilvl w:val="0"/>
          <w:numId w:val="15"/>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ОБЯЗАННОСТИ ПОСЕТИТЕЛЕЙ ЗИА</w:t>
      </w:r>
    </w:p>
    <w:p w14:paraId="2E00DA46"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71C26AD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6.1. Посетители ЗИА обязаны перед регистрацией ознакомиться с настоящими Правилами, а также существующими в ЗИА правилами азартных игр, «Правилами приёма ставок и выплаты выигрышей», «Правилами игр на игровых автоматах», иными документами, утвержденными Администрацией ЗИА и размещенными в доступном для посетителей месте.</w:t>
      </w:r>
    </w:p>
    <w:p w14:paraId="4A89E23F"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6B95571"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lang w:eastAsia="ru-RU"/>
        </w:rPr>
        <w:t xml:space="preserve">6.2. </w:t>
      </w:r>
      <w:r>
        <w:rPr>
          <w:rFonts w:ascii="Times New Roman" w:eastAsia="Times New Roman" w:hAnsi="Times New Roman" w:cs="Times New Roman"/>
          <w:sz w:val="24"/>
          <w:szCs w:val="24"/>
          <w:shd w:val="clear" w:color="auto" w:fill="FFFFFF"/>
          <w:lang w:eastAsia="ru-RU"/>
        </w:rPr>
        <w:t xml:space="preserve">Посетитель обязан иметь при себе документ, удостоверяющий личность. </w:t>
      </w:r>
    </w:p>
    <w:p w14:paraId="2F0F9FA0" w14:textId="2590A402"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6.2.</w:t>
      </w:r>
      <w:r w:rsidR="00066223">
        <w:rPr>
          <w:rFonts w:ascii="Times New Roman" w:eastAsia="Times New Roman" w:hAnsi="Times New Roman" w:cs="Times New Roman"/>
          <w:sz w:val="24"/>
          <w:szCs w:val="24"/>
          <w:shd w:val="clear" w:color="auto" w:fill="FFFFFF"/>
          <w:lang w:eastAsia="ru-RU"/>
        </w:rPr>
        <w:t>1. Документом</w:t>
      </w:r>
      <w:r>
        <w:rPr>
          <w:rFonts w:ascii="Times New Roman" w:eastAsia="Times New Roman" w:hAnsi="Times New Roman" w:cs="Times New Roman"/>
          <w:sz w:val="24"/>
          <w:szCs w:val="24"/>
          <w:shd w:val="clear" w:color="auto" w:fill="FFFFFF"/>
          <w:lang w:eastAsia="ru-RU"/>
        </w:rPr>
        <w:t xml:space="preserve">, удостоверяющим личность гражданина Российской Федерации в ЗИА, является </w:t>
      </w:r>
      <w:r>
        <w:rPr>
          <w:rFonts w:ascii="Times New Roman" w:eastAsia="Times New Roman" w:hAnsi="Times New Roman" w:cs="Times New Roman"/>
          <w:sz w:val="24"/>
          <w:szCs w:val="24"/>
          <w:lang w:eastAsia="ru-RU"/>
        </w:rPr>
        <w:t>общегражданский паспорт гражданина Российской Федерации.</w:t>
      </w:r>
    </w:p>
    <w:p w14:paraId="056B9339"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6.2.2. </w:t>
      </w:r>
      <w:r w:rsidRPr="00066223">
        <w:rPr>
          <w:rFonts w:ascii="Times New Roman" w:eastAsia="Times New Roman" w:hAnsi="Times New Roman" w:cs="Times New Roman"/>
          <w:sz w:val="24"/>
          <w:szCs w:val="24"/>
          <w:lang w:eastAsia="ru-RU"/>
        </w:rPr>
        <w:t xml:space="preserve">Для иностранного гражданина документом, удостоверяющим личность, является паспорт иностранного гражданина с приложением </w:t>
      </w:r>
      <w:r w:rsidRPr="00066223">
        <w:rPr>
          <w:rFonts w:ascii="Times New Roman" w:hAnsi="Times New Roman" w:cs="Times New Roman"/>
          <w:sz w:val="24"/>
          <w:szCs w:val="24"/>
        </w:rPr>
        <w:t>данных документа, подтверждающего право иностранного гражданина или лица без гражданства на пребывание (проживание) в Российской Федерации (вид на жительство, разрешение на временное проживание, виза, иной документ).</w:t>
      </w:r>
    </w:p>
    <w:p w14:paraId="0AFB99DF"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6.2.3. Водительское удостоверение и иные документы, не указанные в п.6.2, не принимаются ЗИА в качестве документа, удостоверяющего личность посетителя.</w:t>
      </w:r>
    </w:p>
    <w:p w14:paraId="714AC146" w14:textId="77777777" w:rsidR="00E30890" w:rsidRDefault="00E30890" w:rsidP="00E30890">
      <w:pPr>
        <w:shd w:val="clear" w:color="auto" w:fill="FFFFFF"/>
        <w:spacing w:after="0" w:line="240" w:lineRule="auto"/>
        <w:ind w:firstLine="547"/>
        <w:jc w:val="both"/>
        <w:rPr>
          <w:rFonts w:ascii="Times New Roman" w:eastAsia="Times New Roman" w:hAnsi="Times New Roman" w:cs="Times New Roman"/>
          <w:sz w:val="24"/>
          <w:szCs w:val="24"/>
          <w:lang w:eastAsia="ru-RU"/>
        </w:rPr>
      </w:pPr>
    </w:p>
    <w:p w14:paraId="5331E7C3" w14:textId="77777777" w:rsidR="001822F2"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 При первом посещении ЗИА посетитель обязан предъявить документ, удостоверяющий личность гражданина РФ, иностранного гражданина или лица без гражданства, подтверждающий достижение им установленного возраста посещения ЗИА. Данные документа подлежат занесению в карточку посетителя.</w:t>
      </w:r>
    </w:p>
    <w:p w14:paraId="7F704544" w14:textId="6778CE58" w:rsidR="001822F2" w:rsidRDefault="001822F2" w:rsidP="001822F2">
      <w:pPr>
        <w:shd w:val="clear" w:color="auto" w:fill="FFFFFF"/>
        <w:spacing w:after="0" w:line="240" w:lineRule="auto"/>
        <w:jc w:val="both"/>
        <w:rPr>
          <w:rFonts w:ascii="Times New Roman" w:eastAsia="Times New Roman" w:hAnsi="Times New Roman" w:cs="Times New Roman"/>
          <w:sz w:val="24"/>
          <w:szCs w:val="24"/>
          <w:lang w:eastAsia="ru-RU"/>
        </w:rPr>
      </w:pPr>
      <w:r w:rsidRPr="003562A5">
        <w:rPr>
          <w:rFonts w:ascii="Times New Roman" w:eastAsia="Times New Roman" w:hAnsi="Times New Roman" w:cs="Times New Roman"/>
          <w:sz w:val="24"/>
          <w:szCs w:val="24"/>
          <w:lang w:eastAsia="ru-RU"/>
        </w:rPr>
        <w:t xml:space="preserve">6.3.1. Карточка посетителя выдается посетителю и является собственностью </w:t>
      </w:r>
      <w:r>
        <w:rPr>
          <w:rFonts w:ascii="Times New Roman" w:eastAsia="Times New Roman" w:hAnsi="Times New Roman" w:cs="Times New Roman"/>
          <w:sz w:val="24"/>
          <w:szCs w:val="24"/>
          <w:lang w:eastAsia="ru-RU"/>
        </w:rPr>
        <w:t>ЗИА</w:t>
      </w:r>
      <w:r w:rsidRPr="003562A5">
        <w:rPr>
          <w:rFonts w:ascii="Times New Roman" w:eastAsia="Times New Roman" w:hAnsi="Times New Roman" w:cs="Times New Roman"/>
          <w:sz w:val="24"/>
          <w:szCs w:val="24"/>
          <w:lang w:eastAsia="ru-RU"/>
        </w:rPr>
        <w:t>.</w:t>
      </w:r>
    </w:p>
    <w:p w14:paraId="7228C1AE" w14:textId="77777777" w:rsidR="0032095F" w:rsidRPr="006A01E1" w:rsidRDefault="001822F2" w:rsidP="0032095F">
      <w:pPr>
        <w:shd w:val="clear" w:color="auto" w:fill="FFFFFF"/>
        <w:spacing w:after="0" w:line="240" w:lineRule="auto"/>
        <w:jc w:val="both"/>
        <w:rPr>
          <w:rFonts w:ascii="Times New Roman" w:eastAsia="Times New Roman" w:hAnsi="Times New Roman" w:cs="Times New Roman"/>
          <w:sz w:val="24"/>
          <w:szCs w:val="24"/>
          <w:lang w:eastAsia="ru-RU"/>
        </w:rPr>
      </w:pPr>
      <w:r w:rsidRPr="001F2CA9">
        <w:rPr>
          <w:rFonts w:ascii="Times New Roman" w:hAnsi="Times New Roman" w:cs="Times New Roman"/>
          <w:sz w:val="24"/>
          <w:szCs w:val="24"/>
          <w:shd w:val="clear" w:color="auto" w:fill="FFFFFF"/>
        </w:rPr>
        <w:t xml:space="preserve">6.3.2. При утрате или повреждении карточки посетителя </w:t>
      </w:r>
      <w:r>
        <w:rPr>
          <w:rFonts w:ascii="Times New Roman" w:hAnsi="Times New Roman" w:cs="Times New Roman"/>
          <w:sz w:val="24"/>
          <w:szCs w:val="24"/>
          <w:shd w:val="clear" w:color="auto" w:fill="FFFFFF"/>
        </w:rPr>
        <w:t>ЗИА</w:t>
      </w:r>
      <w:r w:rsidRPr="001F2CA9">
        <w:rPr>
          <w:rFonts w:ascii="Times New Roman" w:hAnsi="Times New Roman" w:cs="Times New Roman"/>
          <w:sz w:val="24"/>
          <w:szCs w:val="24"/>
          <w:shd w:val="clear" w:color="auto" w:fill="FFFFFF"/>
        </w:rPr>
        <w:t xml:space="preserve"> по заявлению посетителя изготавливает дубликат карточки. </w:t>
      </w:r>
      <w:r w:rsidR="0032095F" w:rsidRPr="006A01E1">
        <w:rPr>
          <w:rFonts w:ascii="Times New Roman" w:hAnsi="Times New Roman" w:cs="Times New Roman"/>
          <w:sz w:val="24"/>
          <w:szCs w:val="24"/>
          <w:shd w:val="clear" w:color="auto" w:fill="FFFFFF"/>
        </w:rPr>
        <w:t>Дубликат карточки посетителя выдается посетителю после возмещения им ущерба, причиненного имуществу Казино, в том числе расходов по выпуску дубликата</w:t>
      </w:r>
      <w:r w:rsidR="0032095F">
        <w:rPr>
          <w:rFonts w:ascii="Times New Roman" w:hAnsi="Times New Roman" w:cs="Times New Roman"/>
          <w:sz w:val="24"/>
          <w:szCs w:val="24"/>
          <w:shd w:val="clear" w:color="auto" w:fill="FFFFFF"/>
        </w:rPr>
        <w:t xml:space="preserve"> карточки посетителя в размере </w:t>
      </w:r>
      <w:r w:rsidR="0032095F" w:rsidRPr="000E31A4">
        <w:rPr>
          <w:rFonts w:ascii="Times New Roman" w:hAnsi="Times New Roman" w:cs="Times New Roman"/>
          <w:sz w:val="24"/>
          <w:szCs w:val="24"/>
          <w:shd w:val="clear" w:color="auto" w:fill="FFFFFF"/>
        </w:rPr>
        <w:t>3</w:t>
      </w:r>
      <w:r w:rsidR="0032095F" w:rsidRPr="006A01E1">
        <w:rPr>
          <w:rFonts w:ascii="Times New Roman" w:hAnsi="Times New Roman" w:cs="Times New Roman"/>
          <w:sz w:val="24"/>
          <w:szCs w:val="24"/>
          <w:shd w:val="clear" w:color="auto" w:fill="FFFFFF"/>
        </w:rPr>
        <w:t>00 (</w:t>
      </w:r>
      <w:r w:rsidR="0032095F" w:rsidRPr="000E31A4">
        <w:rPr>
          <w:rFonts w:ascii="Times New Roman" w:hAnsi="Times New Roman" w:cs="Times New Roman"/>
          <w:sz w:val="24"/>
          <w:szCs w:val="24"/>
          <w:shd w:val="clear" w:color="auto" w:fill="FFFFFF"/>
        </w:rPr>
        <w:t>три</w:t>
      </w:r>
      <w:r w:rsidR="0032095F" w:rsidRPr="006A01E1">
        <w:rPr>
          <w:rFonts w:ascii="Times New Roman" w:hAnsi="Times New Roman" w:cs="Times New Roman"/>
          <w:sz w:val="24"/>
          <w:szCs w:val="24"/>
          <w:shd w:val="clear" w:color="auto" w:fill="FFFFFF"/>
        </w:rPr>
        <w:t>ста) рублей, и по предъявлению им документа, указанного в п.6.2. настоящих Правил.</w:t>
      </w:r>
    </w:p>
    <w:p w14:paraId="0DDDDF0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bookmarkStart w:id="0" w:name="_GoBack"/>
      <w:bookmarkEnd w:id="0"/>
    </w:p>
    <w:p w14:paraId="13C2CA1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 Карточка посетителя не является документом, удостоверяющим личность. По требованию сотрудника ЗИА посетитель обязан в дополнение к карточке посетителя предоставить установленный настоящими правилами документ, удостоверяющий его личность и подтверждающий его возраст.</w:t>
      </w:r>
    </w:p>
    <w:p w14:paraId="32CFC26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6762A2E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 Посетитель обязан играть в азартные игры при соблюдении действующих в ЗИА правил азартных игр.</w:t>
      </w:r>
    </w:p>
    <w:p w14:paraId="4E10EA9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A05495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 Посетитель ЗИА не имеет права играть/делать ставки за другого посетителя, вступать в игру без личного присутствия в зоне обслуживания участников игр.</w:t>
      </w:r>
    </w:p>
    <w:p w14:paraId="37DAC92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F63821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 Соблюдать настоящие Правила и общепринятые правила общественного поведения, нравственности, морали и этики.</w:t>
      </w:r>
    </w:p>
    <w:p w14:paraId="078334B5"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F89B0A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 Вести себя корректно, сдержанно, не нарушать общественный порядок, нормы морали, нравственности и этики, не допускать нецензурных выражений.</w:t>
      </w:r>
    </w:p>
    <w:p w14:paraId="704A2F7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690C92D1"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 Не совершать действий, нарушающих покой и отдых других посетителей.</w:t>
      </w:r>
    </w:p>
    <w:p w14:paraId="226955F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3E147A44"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6.10. Соблюдать в ЗИА чистоту и порядок, бережно относиться к имуществу ЗИА</w:t>
      </w:r>
    </w:p>
    <w:p w14:paraId="32A354C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3EF71F9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6.11. Неукоснительно выполнять требования сотрудников службы безопасности ЗИА, связанные с предложением устранить нарушения порядка нахождения в ЗИА.</w:t>
      </w:r>
    </w:p>
    <w:p w14:paraId="2984D06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673B0D3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6.12. При входе в ЗИА посетитель обязан пройти проверку </w:t>
      </w:r>
      <w:proofErr w:type="spellStart"/>
      <w:r>
        <w:rPr>
          <w:rFonts w:ascii="Times New Roman" w:eastAsia="Times New Roman" w:hAnsi="Times New Roman" w:cs="Times New Roman"/>
          <w:sz w:val="24"/>
          <w:szCs w:val="24"/>
          <w:lang w:eastAsia="ru-RU"/>
        </w:rPr>
        <w:t>металлодетектором</w:t>
      </w:r>
      <w:proofErr w:type="spellEnd"/>
      <w:r>
        <w:rPr>
          <w:rFonts w:ascii="Times New Roman" w:eastAsia="Times New Roman" w:hAnsi="Times New Roman" w:cs="Times New Roman"/>
          <w:sz w:val="24"/>
          <w:szCs w:val="24"/>
          <w:lang w:eastAsia="ru-RU"/>
        </w:rPr>
        <w:t xml:space="preserve"> и, по просьбе сотрудника службы безопасности ЗИА, открыть и предъявить к осмотру содержимое сумки, портфеля и т. п. В случае неисполнения указанной просьбы сотрудник ЗИА вправе отказать посетителю в доступе в ЗИА.</w:t>
      </w:r>
    </w:p>
    <w:p w14:paraId="5F774AC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E7D876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6.13. Во исполнение требований Федерального закона от «07» августа 2001 года № 115-ФЗ «О противодействии легализации (отмыванию) доходов, полученных преступным путем и финансированию терроризма» при изменении данных в документах, удостоверяющих личность, а именно:</w:t>
      </w:r>
    </w:p>
    <w:p w14:paraId="30C0F1C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фамилия, имя, а также отчество (если иное не вытекает из закона или национального обычая);</w:t>
      </w:r>
      <w:r>
        <w:rPr>
          <w:rFonts w:ascii="Times New Roman" w:eastAsia="Times New Roman" w:hAnsi="Times New Roman" w:cs="Times New Roman"/>
          <w:sz w:val="24"/>
          <w:szCs w:val="24"/>
          <w:lang w:eastAsia="ru-RU"/>
        </w:rPr>
        <w:br/>
        <w:t>— гражданство;</w:t>
      </w:r>
    </w:p>
    <w:p w14:paraId="750769E1"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реквизиты документа, удостоверяющего личность: наименование, серия и номер документа, дата выдачи документа, наименование органа, выдавшего документ, код подразделения (если имеется);</w:t>
      </w:r>
    </w:p>
    <w:p w14:paraId="3875C4B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данные миграционной карты: серия, номер карты, дата начала срока пребывания и дата окончания срока пребывания;</w:t>
      </w:r>
    </w:p>
    <w:p w14:paraId="190964FF"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данные документа, подтверждающего право иностранного гражданина или лица без гражданства на пребывание (проживание) в Российской Федерации: серия (если имеется) и номер документа, дата начала срока действия права пребывания (проживания), дата окончания срока действия права пребывания (проживания);</w:t>
      </w:r>
    </w:p>
    <w:p w14:paraId="1874586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сведения (адрес) о регистрации по месту жительства и о фактическом месте жительства (месте пребывания), </w:t>
      </w:r>
    </w:p>
    <w:p w14:paraId="4270A2D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посетитель при следующем после изменения таких данных, посещении ЗИА обязан сообщить об этом в Службу приема гостей для обновления информации.</w:t>
      </w:r>
    </w:p>
    <w:p w14:paraId="7622EA4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34821157" w14:textId="77777777" w:rsidR="00E30890" w:rsidRDefault="00E30890" w:rsidP="00E30890">
      <w:pPr>
        <w:pStyle w:val="a5"/>
        <w:numPr>
          <w:ilvl w:val="0"/>
          <w:numId w:val="15"/>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ПОСЕТИТЕЛЯМ ЗАПРЕЩАЕТСЯ</w:t>
      </w:r>
    </w:p>
    <w:p w14:paraId="7CDFF9F6"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37855DE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 Нарушать действующие в ЗИА правила азартных игр, «Правила приёма ставок и выплаты выигрышей», «Правила азартных игр на игровых автоматах», иные утвержденные в установленном порядке локальные нормативные акты ЗИА.</w:t>
      </w:r>
    </w:p>
    <w:p w14:paraId="126F895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BF460B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 Повреждать или иным образом ухудшать состояние имущества ЗИА.</w:t>
      </w:r>
    </w:p>
    <w:p w14:paraId="49300AD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31D1F04"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 Проходить и находиться в зоне служебных помещений ЗИА (за исключением работников правоохранительных, надзорных и контрольных органов при исполнении ими служебных обязанностей).</w:t>
      </w:r>
    </w:p>
    <w:p w14:paraId="1F3BC3C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2D295A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 Вступать в контакты с персоналом ЗИА вне игрового процесса за исключением лиц, в служебные обязанности которых входит общение с посетителями.</w:t>
      </w:r>
    </w:p>
    <w:p w14:paraId="73C38114"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E3BC79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 Препятствовать исполнению обслуживающим персоналом ЗИА своих служебных обязанностей.</w:t>
      </w:r>
    </w:p>
    <w:p w14:paraId="4663BD59" w14:textId="77777777" w:rsidR="00E30890" w:rsidRDefault="00E30890" w:rsidP="00E30890">
      <w:p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br/>
      </w:r>
      <w:r>
        <w:rPr>
          <w:rFonts w:ascii="Times New Roman" w:eastAsia="Times New Roman" w:hAnsi="Times New Roman" w:cs="Times New Roman"/>
          <w:b/>
          <w:bCs/>
          <w:sz w:val="24"/>
          <w:szCs w:val="24"/>
          <w:lang w:eastAsia="ru-RU"/>
        </w:rPr>
        <w:t>8. ПРЕДМЕТЫ, КОТОРЫЕ ЗАПРЕЩЕНО ПРОНОСИТЬ НА ТЕРРИТОРИЮ ЗИА:</w:t>
      </w:r>
    </w:p>
    <w:p w14:paraId="7B63D798" w14:textId="77777777" w:rsidR="00E30890" w:rsidRDefault="00E30890" w:rsidP="00E30890">
      <w:pPr>
        <w:shd w:val="clear" w:color="auto" w:fill="FFFFFF"/>
        <w:spacing w:after="0" w:line="240" w:lineRule="auto"/>
        <w:jc w:val="center"/>
        <w:rPr>
          <w:rFonts w:ascii="Times New Roman" w:eastAsia="Times New Roman" w:hAnsi="Times New Roman" w:cs="Times New Roman"/>
          <w:b/>
          <w:bCs/>
          <w:sz w:val="24"/>
          <w:szCs w:val="24"/>
          <w:lang w:eastAsia="ru-RU"/>
        </w:rPr>
      </w:pPr>
    </w:p>
    <w:p w14:paraId="4052E15F"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 Любые виды огнестрельного, пневматического, газового и холодного оружия, независимо от наличия документов, дающих право на их ношение, спецсредств защиты любого типа (за исключением сотрудников правоохранительных органов, имеющих табельное оружие и находящихся в ЗИА по служебной необходимости), а также иные предметы, которые по мнению сотрудников службы безопасности ЗИА могут нанести вред сотрудникам и посетителям ЗИА.</w:t>
      </w:r>
    </w:p>
    <w:p w14:paraId="469CDCC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0ACF251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 Любые виды наркотических, отравляющих, взрывоопасных, радиоактивных, горючих, пожароопасных, токсичных и сильно пахнущих веществ.</w:t>
      </w:r>
    </w:p>
    <w:p w14:paraId="47CE0EC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71925E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8.3. Реплики и макеты огнестрельного, газового, травматического, холодного оружия.</w:t>
      </w:r>
    </w:p>
    <w:p w14:paraId="2AD011A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8.4. Крупногабаритные предметы (громоздкий багаж, чемоданы, рюкзаки, спортивный инвентарь и проч.).</w:t>
      </w:r>
    </w:p>
    <w:p w14:paraId="0B42A58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16D55F8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 Фото- и видеоаппаратуру, ноутбуки, портативные персональные компьютеры, электронные сканирующие и считывающие устройства, иную аппаратуру, назначение которой по ее внешним признакам не удается определить.</w:t>
      </w:r>
    </w:p>
    <w:p w14:paraId="12BD661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0702BA8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 Игральные карты, игральные кости и другие принадлежности для азартных игр, проводимых в ЗИА.</w:t>
      </w:r>
    </w:p>
    <w:p w14:paraId="0EBB9B87"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E4A378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8.7. Сильно пахнущие вещества (баллончик с лаком для волос, газовый баллончик, дезодорант и т. д.).</w:t>
      </w:r>
    </w:p>
    <w:p w14:paraId="1040F35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26C3F40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 Алкогольные, безалкогольные и любые другие напитки, продукты питания.</w:t>
      </w:r>
    </w:p>
    <w:p w14:paraId="467646F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8.9. Лицам, имеющим при себе любые виды предметов, которые запрещено проносить на территорию ЗИА в соответствии с настоящими Правилами, посещение ЗИА, а также нахождение на территории ЗИА запрещено.</w:t>
      </w:r>
    </w:p>
    <w:p w14:paraId="428DBDC3"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2B5AC9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8.10. В случае необходимости, информация о лицах, не санкционированно проносящих на территорию ЗИА запрещенные предметы и задержанных сотрудниками службы безопасности ЗИА, передается в правоохранительные органы.</w:t>
      </w:r>
    </w:p>
    <w:p w14:paraId="1EAC0DE1" w14:textId="77777777" w:rsidR="00E30890" w:rsidRDefault="00E30890" w:rsidP="00E30890">
      <w:pPr>
        <w:pStyle w:val="a5"/>
        <w:shd w:val="clear" w:color="auto" w:fill="FFFFFF"/>
        <w:spacing w:after="0" w:line="240" w:lineRule="auto"/>
        <w:jc w:val="both"/>
        <w:rPr>
          <w:rFonts w:ascii="Times New Roman" w:eastAsia="Times New Roman" w:hAnsi="Times New Roman" w:cs="Times New Roman"/>
          <w:b/>
          <w:bCs/>
          <w:sz w:val="24"/>
          <w:szCs w:val="24"/>
          <w:lang w:eastAsia="ru-RU"/>
        </w:rPr>
      </w:pPr>
    </w:p>
    <w:p w14:paraId="499D3A78" w14:textId="77777777" w:rsidR="00E30890" w:rsidRDefault="00E30890" w:rsidP="00E30890">
      <w:pPr>
        <w:pStyle w:val="a5"/>
        <w:numPr>
          <w:ilvl w:val="0"/>
          <w:numId w:val="19"/>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ОТВЕТСТВЕННОСТЬ ПОСЕТИТЕЛЕЙ ЗИА</w:t>
      </w:r>
    </w:p>
    <w:p w14:paraId="2FD8DD3E"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2DAC709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 В случае совершения посетителями ЗИА противоправных действий, содержащих признаки административного правонарушения или уголовного преступления, сотрудники ЗИА передают информацию в правоохранительные органы для привлечения их к ответственности в соответствии с действующим законодательством. При этом сотрудники службы безопасности ЗИА вправе принять установленные законом меры к пресечению правонарушения и задержанию нарушителя.</w:t>
      </w:r>
    </w:p>
    <w:p w14:paraId="4B67F4E5"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6E2ADD3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9.2. В случае повреждения или иного ухудшения имущества ЗИА, Администрация имеет право требовать с виновного(-ых) полного возмещения убытков в соответствии с действующим гражданским законодательством Российской Федерации.</w:t>
      </w:r>
    </w:p>
    <w:p w14:paraId="7D747F22"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93E2F90" w14:textId="77777777" w:rsidR="00E30890" w:rsidRDefault="00E30890" w:rsidP="00E30890">
      <w:pPr>
        <w:pStyle w:val="a5"/>
        <w:numPr>
          <w:ilvl w:val="0"/>
          <w:numId w:val="19"/>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ПРАВА И ОБЯЗАННОСТИ СОТРУДНИКОВ ЗИА</w:t>
      </w:r>
    </w:p>
    <w:p w14:paraId="61B39D06"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429BD6C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 При возникновении в помещении ЗИА ситуаций, разрешение которых требует вмешательства сотрудников службы безопасности ЗИА, последними могут применяться меры воздействия в пределах необходимой обороны и крайней необходимости.</w:t>
      </w:r>
    </w:p>
    <w:p w14:paraId="6F8C7EB1"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7BE52EAE"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10.2. Сотрудник ЗИА вправе потребовать от любого посетителя, нарушающего данные Правила, немедленно покинуть территорию ЗИА и прилегающую к ней зону обслуживания. В случае отказа к нарушителю могут быть применены меры воздействия, </w:t>
      </w:r>
      <w:r>
        <w:rPr>
          <w:rFonts w:ascii="Times New Roman" w:eastAsia="Times New Roman" w:hAnsi="Times New Roman" w:cs="Times New Roman"/>
          <w:sz w:val="24"/>
          <w:szCs w:val="24"/>
          <w:lang w:eastAsia="ru-RU"/>
        </w:rPr>
        <w:lastRenderedPageBreak/>
        <w:t>направленные на его выдворение за пределы ЗИА и прилегающей к нему территории.</w:t>
      </w:r>
      <w:r>
        <w:rPr>
          <w:rFonts w:ascii="Times New Roman" w:eastAsia="Times New Roman" w:hAnsi="Times New Roman" w:cs="Times New Roman"/>
          <w:sz w:val="24"/>
          <w:szCs w:val="24"/>
          <w:lang w:eastAsia="ru-RU"/>
        </w:rPr>
        <w:br/>
      </w:r>
    </w:p>
    <w:p w14:paraId="223CB615"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10.3. ЗИА не несёт ответственность за сохранность личных вещей посетителей, оставленных без присмотра или забытых на территории ЗИА.</w:t>
      </w:r>
    </w:p>
    <w:p w14:paraId="0E221AA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D641B2E" w14:textId="77777777" w:rsidR="00E30890" w:rsidRDefault="00E30890" w:rsidP="00E30890">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10.4. Личные вещи, сданные посетителем ЗИА на хранение в гардероб, выдаются только при предъявлении номерка. В случае его утраты — в течение 24 часов с момента обращения за выдачей, только в присутствии представителя Администрации ЗИА по предъявлению документов, удостоверяющих личность посетителя ЗИА, а также по описанию вещей.</w:t>
      </w:r>
      <w:r>
        <w:rPr>
          <w:rFonts w:ascii="Times New Roman" w:hAnsi="Times New Roman" w:cs="Times New Roman"/>
          <w:sz w:val="24"/>
          <w:szCs w:val="24"/>
        </w:rPr>
        <w:t xml:space="preserve"> </w:t>
      </w:r>
    </w:p>
    <w:p w14:paraId="14739040" w14:textId="77777777" w:rsidR="00E30890" w:rsidRDefault="00E30890" w:rsidP="00E30890">
      <w:pPr>
        <w:spacing w:after="0" w:line="240" w:lineRule="auto"/>
        <w:jc w:val="both"/>
        <w:rPr>
          <w:rFonts w:ascii="Times New Roman" w:eastAsia="Times New Roman" w:hAnsi="Times New Roman" w:cs="Times New Roman"/>
          <w:sz w:val="24"/>
          <w:szCs w:val="24"/>
          <w:lang w:eastAsia="ru-RU"/>
        </w:rPr>
      </w:pPr>
    </w:p>
    <w:p w14:paraId="3071A73D"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 Забытые личные вещи регистрируются и хранятся в ЗИА в соответствии с нормами действующего законодательства.</w:t>
      </w:r>
    </w:p>
    <w:p w14:paraId="1329ADA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40F76EA7"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10.6. За сданную в гардероб одежду, а также находящиеся в ней деньги, драгоценности и иные вещи, ЗИА ответственности не несёт.</w:t>
      </w:r>
    </w:p>
    <w:p w14:paraId="6F5CE318"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5980F52C"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10.7. Администрация ЗИА вправе вести список лиц, которым запрещён доступ в ЗИА. В указанный список могут быть внесены лица, удалённые из ЗИА за нарушение настоящих Правил; лица, внесённые в аналогичные списки в других игорных заведениях. Доступ в ЗИА и на прилегающую территорию лицам, внесённым в указанный список, запрещён.</w:t>
      </w:r>
    </w:p>
    <w:p w14:paraId="434A70B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19D35DF3" w14:textId="77777777" w:rsidR="00E30890" w:rsidRDefault="00E30890" w:rsidP="00E30890">
      <w:pPr>
        <w:pStyle w:val="a5"/>
        <w:numPr>
          <w:ilvl w:val="0"/>
          <w:numId w:val="19"/>
        </w:numPr>
        <w:shd w:val="clear" w:color="auto" w:fill="FFFFFF"/>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ИНФОРМАЦИОННЫЕ УВЕДОМЛЕНИЯ</w:t>
      </w:r>
    </w:p>
    <w:p w14:paraId="5CC7E69A" w14:textId="77777777" w:rsidR="00E30890" w:rsidRDefault="00E30890" w:rsidP="00E30890">
      <w:pPr>
        <w:shd w:val="clear" w:color="auto" w:fill="FFFFFF"/>
        <w:spacing w:after="0" w:line="240" w:lineRule="auto"/>
        <w:jc w:val="both"/>
        <w:rPr>
          <w:rFonts w:ascii="Times New Roman" w:eastAsia="Times New Roman" w:hAnsi="Times New Roman" w:cs="Times New Roman"/>
          <w:b/>
          <w:bCs/>
          <w:sz w:val="24"/>
          <w:szCs w:val="24"/>
          <w:lang w:eastAsia="ru-RU"/>
        </w:rPr>
      </w:pPr>
    </w:p>
    <w:p w14:paraId="7BE68C0A"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 В целях обеспечения безопасности посетителей и персонала ЗИА в ЗИА ведётся видео- и аудиозапись.</w:t>
      </w:r>
    </w:p>
    <w:p w14:paraId="569763A0"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p>
    <w:p w14:paraId="08D5E50B"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 Вся персональная информация о посетителях хранится и используется администрацией ЗИА в установленном законом порядке. Данная информация может быть использована для предотвращения совершения правонарушений и для иных законных целей (в том числе информирования клиентов о мероприятиях и услугах ЗИА посредством почты, электронных писем, телефонной связи или текстовых сообщений).</w:t>
      </w:r>
      <w:r>
        <w:rPr>
          <w:rFonts w:ascii="Times New Roman" w:eastAsia="Times New Roman" w:hAnsi="Times New Roman" w:cs="Times New Roman"/>
          <w:sz w:val="24"/>
          <w:szCs w:val="24"/>
          <w:lang w:eastAsia="ru-RU"/>
        </w:rPr>
        <w:br/>
      </w:r>
    </w:p>
    <w:p w14:paraId="10C08A66" w14:textId="77777777" w:rsidR="00E30890" w:rsidRDefault="00E30890" w:rsidP="00E3089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 Администрация ЗИА предупреждает об опасности чрезмерного увлечения азартными играми.</w:t>
      </w:r>
    </w:p>
    <w:p w14:paraId="458A35C2" w14:textId="77777777" w:rsidR="00E30890" w:rsidRDefault="00E30890" w:rsidP="00E30890">
      <w:pPr>
        <w:spacing w:after="0" w:line="240" w:lineRule="auto"/>
        <w:jc w:val="both"/>
        <w:rPr>
          <w:rFonts w:ascii="Times New Roman" w:hAnsi="Times New Roman" w:cs="Times New Roman"/>
          <w:sz w:val="24"/>
          <w:szCs w:val="24"/>
        </w:rPr>
      </w:pPr>
    </w:p>
    <w:p w14:paraId="53F0AFC9" w14:textId="77777777" w:rsidR="00E06367" w:rsidRPr="00E06367" w:rsidRDefault="00E06367" w:rsidP="00E30890">
      <w:pPr>
        <w:shd w:val="clear" w:color="auto" w:fill="FFFFFF"/>
        <w:spacing w:after="0" w:line="240" w:lineRule="auto"/>
        <w:jc w:val="center"/>
        <w:outlineLvl w:val="1"/>
        <w:rPr>
          <w:rFonts w:ascii="Times New Roman" w:eastAsia="Times New Roman" w:hAnsi="Times New Roman" w:cs="Times New Roman"/>
          <w:b/>
          <w:caps/>
          <w:sz w:val="16"/>
          <w:szCs w:val="16"/>
          <w:lang w:eastAsia="ru-RU"/>
        </w:rPr>
      </w:pPr>
    </w:p>
    <w:sectPr w:rsidR="00E06367" w:rsidRPr="00E063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5246"/>
    <w:multiLevelType w:val="hybridMultilevel"/>
    <w:tmpl w:val="2666A1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50787C"/>
    <w:multiLevelType w:val="multilevel"/>
    <w:tmpl w:val="21C4A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F4322"/>
    <w:multiLevelType w:val="hybridMultilevel"/>
    <w:tmpl w:val="5364A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4DA1685"/>
    <w:multiLevelType w:val="multilevel"/>
    <w:tmpl w:val="43382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BA3B1B"/>
    <w:multiLevelType w:val="multilevel"/>
    <w:tmpl w:val="78666DB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ACD38E2"/>
    <w:multiLevelType w:val="multilevel"/>
    <w:tmpl w:val="C08EB5C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46B1EF5"/>
    <w:multiLevelType w:val="hybridMultilevel"/>
    <w:tmpl w:val="C88ADDE2"/>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B734920"/>
    <w:multiLevelType w:val="hybridMultilevel"/>
    <w:tmpl w:val="288CFD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BCD45EC"/>
    <w:multiLevelType w:val="hybridMultilevel"/>
    <w:tmpl w:val="A2C4B5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59F00BE"/>
    <w:multiLevelType w:val="hybridMultilevel"/>
    <w:tmpl w:val="711E24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7063CFC"/>
    <w:multiLevelType w:val="hybridMultilevel"/>
    <w:tmpl w:val="847AB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55068A2"/>
    <w:multiLevelType w:val="multilevel"/>
    <w:tmpl w:val="F48A0EB4"/>
    <w:lvl w:ilvl="0">
      <w:start w:val="2"/>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7FB6421E"/>
    <w:multiLevelType w:val="hybridMultilevel"/>
    <w:tmpl w:val="5DBE97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1"/>
  </w:num>
  <w:num w:numId="3">
    <w:abstractNumId w:val="5"/>
  </w:num>
  <w:num w:numId="4">
    <w:abstractNumId w:val="7"/>
  </w:num>
  <w:num w:numId="5">
    <w:abstractNumId w:val="2"/>
  </w:num>
  <w:num w:numId="6">
    <w:abstractNumId w:val="0"/>
  </w:num>
  <w:num w:numId="7">
    <w:abstractNumId w:val="12"/>
  </w:num>
  <w:num w:numId="8">
    <w:abstractNumId w:val="1"/>
  </w:num>
  <w:num w:numId="9">
    <w:abstractNumId w:val="10"/>
  </w:num>
  <w:num w:numId="10">
    <w:abstractNumId w:val="9"/>
  </w:num>
  <w:num w:numId="11">
    <w:abstractNumId w:val="8"/>
  </w:num>
  <w:num w:numId="12">
    <w:abstractNumId w:val="4"/>
  </w:num>
  <w:num w:numId="13">
    <w:abstractNumId w:val="6"/>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4"/>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08B"/>
    <w:rsid w:val="00007539"/>
    <w:rsid w:val="000304CF"/>
    <w:rsid w:val="00066223"/>
    <w:rsid w:val="000C5525"/>
    <w:rsid w:val="000F35D4"/>
    <w:rsid w:val="001023BD"/>
    <w:rsid w:val="00113D0C"/>
    <w:rsid w:val="001172EB"/>
    <w:rsid w:val="00171191"/>
    <w:rsid w:val="001822F2"/>
    <w:rsid w:val="00184A95"/>
    <w:rsid w:val="00255D23"/>
    <w:rsid w:val="002629C8"/>
    <w:rsid w:val="002B4DFB"/>
    <w:rsid w:val="002F3931"/>
    <w:rsid w:val="0032095F"/>
    <w:rsid w:val="0035115F"/>
    <w:rsid w:val="003612F4"/>
    <w:rsid w:val="003A4111"/>
    <w:rsid w:val="003A5424"/>
    <w:rsid w:val="00440B18"/>
    <w:rsid w:val="00463A98"/>
    <w:rsid w:val="00477D20"/>
    <w:rsid w:val="004B460F"/>
    <w:rsid w:val="004E37A2"/>
    <w:rsid w:val="00513C9D"/>
    <w:rsid w:val="005E42C0"/>
    <w:rsid w:val="006453CB"/>
    <w:rsid w:val="00674DA8"/>
    <w:rsid w:val="00682783"/>
    <w:rsid w:val="006F0C12"/>
    <w:rsid w:val="006F722E"/>
    <w:rsid w:val="00711F64"/>
    <w:rsid w:val="007521FE"/>
    <w:rsid w:val="0078081D"/>
    <w:rsid w:val="007A4A72"/>
    <w:rsid w:val="0088708B"/>
    <w:rsid w:val="008A3F8A"/>
    <w:rsid w:val="008D002E"/>
    <w:rsid w:val="008F6FD6"/>
    <w:rsid w:val="00900B15"/>
    <w:rsid w:val="0091628B"/>
    <w:rsid w:val="0093072D"/>
    <w:rsid w:val="00982D11"/>
    <w:rsid w:val="009B6D07"/>
    <w:rsid w:val="009E0C0C"/>
    <w:rsid w:val="00A03A70"/>
    <w:rsid w:val="00A55031"/>
    <w:rsid w:val="00A70697"/>
    <w:rsid w:val="00A85E22"/>
    <w:rsid w:val="00AF4475"/>
    <w:rsid w:val="00AF5A37"/>
    <w:rsid w:val="00B632DB"/>
    <w:rsid w:val="00BD1B43"/>
    <w:rsid w:val="00BF7CDD"/>
    <w:rsid w:val="00C30DAB"/>
    <w:rsid w:val="00CA0C01"/>
    <w:rsid w:val="00D82919"/>
    <w:rsid w:val="00D87B7C"/>
    <w:rsid w:val="00D9525D"/>
    <w:rsid w:val="00DA7B8F"/>
    <w:rsid w:val="00DF2BB4"/>
    <w:rsid w:val="00E00D13"/>
    <w:rsid w:val="00E06367"/>
    <w:rsid w:val="00E30890"/>
    <w:rsid w:val="00E50759"/>
    <w:rsid w:val="00E63CAE"/>
    <w:rsid w:val="00E6685D"/>
    <w:rsid w:val="00EA5F8F"/>
    <w:rsid w:val="00F11D2E"/>
    <w:rsid w:val="00F2032F"/>
    <w:rsid w:val="00F25D56"/>
    <w:rsid w:val="00F343F1"/>
    <w:rsid w:val="00F54659"/>
    <w:rsid w:val="00F93640"/>
    <w:rsid w:val="00FA1529"/>
    <w:rsid w:val="00FA2ABD"/>
    <w:rsid w:val="00FA4283"/>
    <w:rsid w:val="00FB166A"/>
    <w:rsid w:val="00FD2B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CBB5C"/>
  <w15:chartTrackingRefBased/>
  <w15:docId w15:val="{5B93C27D-B984-47CA-83B1-0E78AA54C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F5465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5465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F546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54659"/>
    <w:rPr>
      <w:b/>
      <w:bCs/>
    </w:rPr>
  </w:style>
  <w:style w:type="paragraph" w:styleId="a5">
    <w:name w:val="List Paragraph"/>
    <w:basedOn w:val="a"/>
    <w:uiPriority w:val="34"/>
    <w:qFormat/>
    <w:rsid w:val="009B6D07"/>
    <w:pPr>
      <w:ind w:left="720"/>
      <w:contextualSpacing/>
    </w:pPr>
  </w:style>
  <w:style w:type="character" w:styleId="a6">
    <w:name w:val="annotation reference"/>
    <w:basedOn w:val="a0"/>
    <w:uiPriority w:val="99"/>
    <w:semiHidden/>
    <w:unhideWhenUsed/>
    <w:rsid w:val="00DA7B8F"/>
    <w:rPr>
      <w:sz w:val="16"/>
      <w:szCs w:val="16"/>
    </w:rPr>
  </w:style>
  <w:style w:type="paragraph" w:styleId="a7">
    <w:name w:val="annotation text"/>
    <w:basedOn w:val="a"/>
    <w:link w:val="a8"/>
    <w:uiPriority w:val="99"/>
    <w:semiHidden/>
    <w:unhideWhenUsed/>
    <w:rsid w:val="00DA7B8F"/>
    <w:pPr>
      <w:spacing w:line="240" w:lineRule="auto"/>
    </w:pPr>
    <w:rPr>
      <w:sz w:val="20"/>
      <w:szCs w:val="20"/>
    </w:rPr>
  </w:style>
  <w:style w:type="character" w:customStyle="1" w:styleId="a8">
    <w:name w:val="Текст примечания Знак"/>
    <w:basedOn w:val="a0"/>
    <w:link w:val="a7"/>
    <w:uiPriority w:val="99"/>
    <w:semiHidden/>
    <w:rsid w:val="00DA7B8F"/>
    <w:rPr>
      <w:sz w:val="20"/>
      <w:szCs w:val="20"/>
    </w:rPr>
  </w:style>
  <w:style w:type="paragraph" w:styleId="a9">
    <w:name w:val="annotation subject"/>
    <w:basedOn w:val="a7"/>
    <w:next w:val="a7"/>
    <w:link w:val="aa"/>
    <w:uiPriority w:val="99"/>
    <w:semiHidden/>
    <w:unhideWhenUsed/>
    <w:rsid w:val="00DA7B8F"/>
    <w:rPr>
      <w:b/>
      <w:bCs/>
    </w:rPr>
  </w:style>
  <w:style w:type="character" w:customStyle="1" w:styleId="aa">
    <w:name w:val="Тема примечания Знак"/>
    <w:basedOn w:val="a8"/>
    <w:link w:val="a9"/>
    <w:uiPriority w:val="99"/>
    <w:semiHidden/>
    <w:rsid w:val="00DA7B8F"/>
    <w:rPr>
      <w:b/>
      <w:bCs/>
      <w:sz w:val="20"/>
      <w:szCs w:val="20"/>
    </w:rPr>
  </w:style>
  <w:style w:type="paragraph" w:styleId="ab">
    <w:name w:val="Balloon Text"/>
    <w:basedOn w:val="a"/>
    <w:link w:val="ac"/>
    <w:uiPriority w:val="99"/>
    <w:semiHidden/>
    <w:unhideWhenUsed/>
    <w:rsid w:val="00DA7B8F"/>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DA7B8F"/>
    <w:rPr>
      <w:rFonts w:ascii="Segoe UI" w:hAnsi="Segoe UI" w:cs="Segoe UI"/>
      <w:sz w:val="18"/>
      <w:szCs w:val="18"/>
    </w:rPr>
  </w:style>
  <w:style w:type="character" w:customStyle="1" w:styleId="blk">
    <w:name w:val="blk"/>
    <w:basedOn w:val="a0"/>
    <w:rsid w:val="00DF2BB4"/>
  </w:style>
  <w:style w:type="table" w:styleId="ad">
    <w:name w:val="Table Grid"/>
    <w:basedOn w:val="a1"/>
    <w:uiPriority w:val="39"/>
    <w:rsid w:val="00AF44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Page">
    <w:name w:val="ConsPlusTitlePage"/>
    <w:uiPriority w:val="99"/>
    <w:rsid w:val="001172EB"/>
    <w:pPr>
      <w:widowControl w:val="0"/>
      <w:autoSpaceDE w:val="0"/>
      <w:autoSpaceDN w:val="0"/>
      <w:adjustRightInd w:val="0"/>
      <w:spacing w:after="0" w:line="240" w:lineRule="auto"/>
    </w:pPr>
    <w:rPr>
      <w:rFonts w:ascii="Tahoma" w:eastAsiaTheme="minorEastAsia"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1246">
      <w:bodyDiv w:val="1"/>
      <w:marLeft w:val="0"/>
      <w:marRight w:val="0"/>
      <w:marTop w:val="0"/>
      <w:marBottom w:val="0"/>
      <w:divBdr>
        <w:top w:val="none" w:sz="0" w:space="0" w:color="auto"/>
        <w:left w:val="none" w:sz="0" w:space="0" w:color="auto"/>
        <w:bottom w:val="none" w:sz="0" w:space="0" w:color="auto"/>
        <w:right w:val="none" w:sz="0" w:space="0" w:color="auto"/>
      </w:divBdr>
    </w:div>
    <w:div w:id="710305862">
      <w:bodyDiv w:val="1"/>
      <w:marLeft w:val="0"/>
      <w:marRight w:val="0"/>
      <w:marTop w:val="0"/>
      <w:marBottom w:val="0"/>
      <w:divBdr>
        <w:top w:val="none" w:sz="0" w:space="0" w:color="auto"/>
        <w:left w:val="none" w:sz="0" w:space="0" w:color="auto"/>
        <w:bottom w:val="none" w:sz="0" w:space="0" w:color="auto"/>
        <w:right w:val="none" w:sz="0" w:space="0" w:color="auto"/>
      </w:divBdr>
    </w:div>
    <w:div w:id="735666421">
      <w:bodyDiv w:val="1"/>
      <w:marLeft w:val="0"/>
      <w:marRight w:val="0"/>
      <w:marTop w:val="0"/>
      <w:marBottom w:val="0"/>
      <w:divBdr>
        <w:top w:val="none" w:sz="0" w:space="0" w:color="auto"/>
        <w:left w:val="none" w:sz="0" w:space="0" w:color="auto"/>
        <w:bottom w:val="none" w:sz="0" w:space="0" w:color="auto"/>
        <w:right w:val="none" w:sz="0" w:space="0" w:color="auto"/>
      </w:divBdr>
    </w:div>
    <w:div w:id="1468816186">
      <w:bodyDiv w:val="1"/>
      <w:marLeft w:val="0"/>
      <w:marRight w:val="0"/>
      <w:marTop w:val="0"/>
      <w:marBottom w:val="0"/>
      <w:divBdr>
        <w:top w:val="none" w:sz="0" w:space="0" w:color="auto"/>
        <w:left w:val="none" w:sz="0" w:space="0" w:color="auto"/>
        <w:bottom w:val="none" w:sz="0" w:space="0" w:color="auto"/>
        <w:right w:val="none" w:sz="0" w:space="0" w:color="auto"/>
      </w:divBdr>
      <w:divsChild>
        <w:div w:id="1230261412">
          <w:marLeft w:val="0"/>
          <w:marRight w:val="0"/>
          <w:marTop w:val="120"/>
          <w:marBottom w:val="0"/>
          <w:divBdr>
            <w:top w:val="none" w:sz="0" w:space="0" w:color="auto"/>
            <w:left w:val="none" w:sz="0" w:space="0" w:color="auto"/>
            <w:bottom w:val="none" w:sz="0" w:space="0" w:color="auto"/>
            <w:right w:val="none" w:sz="0" w:space="0" w:color="auto"/>
          </w:divBdr>
        </w:div>
        <w:div w:id="1569263317">
          <w:marLeft w:val="0"/>
          <w:marRight w:val="0"/>
          <w:marTop w:val="120"/>
          <w:marBottom w:val="0"/>
          <w:divBdr>
            <w:top w:val="none" w:sz="0" w:space="0" w:color="auto"/>
            <w:left w:val="none" w:sz="0" w:space="0" w:color="auto"/>
            <w:bottom w:val="none" w:sz="0" w:space="0" w:color="auto"/>
            <w:right w:val="none" w:sz="0" w:space="0" w:color="auto"/>
          </w:divBdr>
        </w:div>
        <w:div w:id="216553156">
          <w:marLeft w:val="0"/>
          <w:marRight w:val="0"/>
          <w:marTop w:val="120"/>
          <w:marBottom w:val="0"/>
          <w:divBdr>
            <w:top w:val="none" w:sz="0" w:space="0" w:color="auto"/>
            <w:left w:val="none" w:sz="0" w:space="0" w:color="auto"/>
            <w:bottom w:val="none" w:sz="0" w:space="0" w:color="auto"/>
            <w:right w:val="none" w:sz="0" w:space="0" w:color="auto"/>
          </w:divBdr>
        </w:div>
        <w:div w:id="1335646904">
          <w:marLeft w:val="0"/>
          <w:marRight w:val="0"/>
          <w:marTop w:val="120"/>
          <w:marBottom w:val="0"/>
          <w:divBdr>
            <w:top w:val="none" w:sz="0" w:space="0" w:color="auto"/>
            <w:left w:val="none" w:sz="0" w:space="0" w:color="auto"/>
            <w:bottom w:val="none" w:sz="0" w:space="0" w:color="auto"/>
            <w:right w:val="none" w:sz="0" w:space="0" w:color="auto"/>
          </w:divBdr>
        </w:div>
      </w:divsChild>
    </w:div>
    <w:div w:id="1798136676">
      <w:bodyDiv w:val="1"/>
      <w:marLeft w:val="0"/>
      <w:marRight w:val="0"/>
      <w:marTop w:val="0"/>
      <w:marBottom w:val="0"/>
      <w:divBdr>
        <w:top w:val="none" w:sz="0" w:space="0" w:color="auto"/>
        <w:left w:val="none" w:sz="0" w:space="0" w:color="auto"/>
        <w:bottom w:val="none" w:sz="0" w:space="0" w:color="auto"/>
        <w:right w:val="none" w:sz="0" w:space="0" w:color="auto"/>
      </w:divBdr>
      <w:divsChild>
        <w:div w:id="496116386">
          <w:marLeft w:val="0"/>
          <w:marRight w:val="0"/>
          <w:marTop w:val="0"/>
          <w:marBottom w:val="1320"/>
          <w:divBdr>
            <w:top w:val="none" w:sz="0" w:space="0" w:color="auto"/>
            <w:left w:val="none" w:sz="0" w:space="0" w:color="auto"/>
            <w:bottom w:val="none" w:sz="0" w:space="0" w:color="auto"/>
            <w:right w:val="none" w:sz="0" w:space="0" w:color="auto"/>
          </w:divBdr>
        </w:div>
        <w:div w:id="630866698">
          <w:marLeft w:val="0"/>
          <w:marRight w:val="0"/>
          <w:marTop w:val="0"/>
          <w:marBottom w:val="1320"/>
          <w:divBdr>
            <w:top w:val="none" w:sz="0" w:space="0" w:color="auto"/>
            <w:left w:val="none" w:sz="0" w:space="0" w:color="auto"/>
            <w:bottom w:val="none" w:sz="0" w:space="0" w:color="auto"/>
            <w:right w:val="none" w:sz="0" w:space="0" w:color="auto"/>
          </w:divBdr>
        </w:div>
        <w:div w:id="2144350092">
          <w:marLeft w:val="0"/>
          <w:marRight w:val="0"/>
          <w:marTop w:val="0"/>
          <w:marBottom w:val="1320"/>
          <w:divBdr>
            <w:top w:val="none" w:sz="0" w:space="0" w:color="auto"/>
            <w:left w:val="none" w:sz="0" w:space="0" w:color="auto"/>
            <w:bottom w:val="none" w:sz="0" w:space="0" w:color="auto"/>
            <w:right w:val="none" w:sz="0" w:space="0" w:color="auto"/>
          </w:divBdr>
        </w:div>
        <w:div w:id="632562361">
          <w:marLeft w:val="0"/>
          <w:marRight w:val="0"/>
          <w:marTop w:val="0"/>
          <w:marBottom w:val="1320"/>
          <w:divBdr>
            <w:top w:val="none" w:sz="0" w:space="0" w:color="auto"/>
            <w:left w:val="none" w:sz="0" w:space="0" w:color="auto"/>
            <w:bottom w:val="none" w:sz="0" w:space="0" w:color="auto"/>
            <w:right w:val="none" w:sz="0" w:space="0" w:color="auto"/>
          </w:divBdr>
        </w:div>
        <w:div w:id="160240414">
          <w:marLeft w:val="0"/>
          <w:marRight w:val="0"/>
          <w:marTop w:val="0"/>
          <w:marBottom w:val="13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2647</Words>
  <Characters>15094</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Екатерина</cp:lastModifiedBy>
  <cp:revision>2</cp:revision>
  <cp:lastPrinted>2018-01-27T15:15:00Z</cp:lastPrinted>
  <dcterms:created xsi:type="dcterms:W3CDTF">2025-11-26T09:13:00Z</dcterms:created>
  <dcterms:modified xsi:type="dcterms:W3CDTF">2025-11-26T09:13:00Z</dcterms:modified>
</cp:coreProperties>
</file>